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CE68B" w14:textId="77777777" w:rsidR="006B0701" w:rsidRPr="007615DB" w:rsidRDefault="0014558D" w:rsidP="00591DC8">
      <w:pPr>
        <w:spacing w:before="120" w:line="240" w:lineRule="atLeast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66C29D" wp14:editId="1344CCDE">
            <wp:simplePos x="0" y="0"/>
            <wp:positionH relativeFrom="column">
              <wp:posOffset>2909</wp:posOffset>
            </wp:positionH>
            <wp:positionV relativeFrom="paragraph">
              <wp:posOffset>77470</wp:posOffset>
            </wp:positionV>
            <wp:extent cx="2604076" cy="1509824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076" cy="150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952601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30DFE775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18BF3E0F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7BBC9505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0CADDD47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050E9509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1B781C24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69DC4873" w14:textId="77777777" w:rsidR="006B0701" w:rsidRPr="007615DB" w:rsidRDefault="006B0701" w:rsidP="008B06BE">
      <w:pPr>
        <w:spacing w:before="120" w:line="240" w:lineRule="atLeast"/>
        <w:rPr>
          <w:sz w:val="28"/>
          <w:szCs w:val="28"/>
        </w:rPr>
      </w:pPr>
    </w:p>
    <w:p w14:paraId="42D44688" w14:textId="77777777" w:rsidR="006B0701" w:rsidRPr="00BB2DAB" w:rsidRDefault="00E62EC5" w:rsidP="007615DB">
      <w:pPr>
        <w:spacing w:before="120" w:line="240" w:lineRule="atLeast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Zásady nakládání s demontovanými materiály a odpady při stavbách zajišťovaných dodavatelsky</w:t>
      </w:r>
    </w:p>
    <w:p w14:paraId="64A2B8AE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5193CCEB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2E2927D1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7BE94B99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40062225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4658BF21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55A93F16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58E6109F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0D18979B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037CC1BF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642164D9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7026B5F7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181FBC78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148E0543" w14:textId="77777777" w:rsidR="006B0701" w:rsidRPr="007615DB" w:rsidRDefault="006B0701" w:rsidP="00E62EC5">
      <w:pPr>
        <w:spacing w:before="120" w:line="240" w:lineRule="atLeast"/>
        <w:rPr>
          <w:sz w:val="28"/>
          <w:szCs w:val="28"/>
        </w:rPr>
      </w:pPr>
    </w:p>
    <w:p w14:paraId="276CA1A0" w14:textId="77777777" w:rsidR="006B0701" w:rsidRPr="007615DB" w:rsidRDefault="006B0701">
      <w:pPr>
        <w:spacing w:before="120" w:line="240" w:lineRule="atLeast"/>
        <w:jc w:val="center"/>
        <w:rPr>
          <w:sz w:val="28"/>
          <w:szCs w:val="28"/>
        </w:rPr>
      </w:pPr>
    </w:p>
    <w:p w14:paraId="0D813924" w14:textId="77777777" w:rsidR="006B0701" w:rsidRDefault="006B0701">
      <w:pPr>
        <w:spacing w:before="120" w:line="240" w:lineRule="atLeast"/>
        <w:jc w:val="center"/>
        <w:rPr>
          <w:sz w:val="20"/>
          <w:szCs w:val="20"/>
        </w:rPr>
      </w:pPr>
    </w:p>
    <w:p w14:paraId="3179CE87" w14:textId="77777777" w:rsidR="008B06BE" w:rsidRDefault="008B06BE">
      <w:pPr>
        <w:spacing w:before="120" w:line="240" w:lineRule="atLeast"/>
        <w:jc w:val="center"/>
        <w:rPr>
          <w:sz w:val="20"/>
          <w:szCs w:val="20"/>
        </w:rPr>
      </w:pPr>
    </w:p>
    <w:p w14:paraId="28F4F094" w14:textId="77777777" w:rsidR="008B06BE" w:rsidRPr="007615DB" w:rsidRDefault="008B06BE">
      <w:pPr>
        <w:spacing w:before="120" w:line="240" w:lineRule="atLeast"/>
        <w:jc w:val="center"/>
        <w:rPr>
          <w:sz w:val="20"/>
          <w:szCs w:val="20"/>
        </w:rPr>
      </w:pPr>
    </w:p>
    <w:p w14:paraId="67F9254C" w14:textId="77777777" w:rsidR="002D61DF" w:rsidRPr="008B5D76" w:rsidRDefault="002D61DF" w:rsidP="002D61DF">
      <w:pPr>
        <w:spacing w:before="120" w:line="240" w:lineRule="atLeast"/>
        <w:jc w:val="right"/>
        <w:rPr>
          <w:rFonts w:ascii="Arial" w:hAnsi="Arial" w:cs="Arial"/>
          <w:sz w:val="22"/>
          <w:szCs w:val="22"/>
        </w:rPr>
        <w:sectPr w:rsidR="002D61DF" w:rsidRPr="008B5D76">
          <w:headerReference w:type="default" r:id="rId86"/>
          <w:footerReference w:type="default" r:id="rId87"/>
          <w:pgSz w:w="11906" w:h="16838" w:code="9"/>
          <w:pgMar w:top="1418" w:right="1134" w:bottom="1418" w:left="1418" w:header="567" w:footer="567" w:gutter="0"/>
          <w:pgNumType w:start="1"/>
          <w:cols w:space="708"/>
          <w:titlePg/>
        </w:sectPr>
      </w:pPr>
      <w:r w:rsidRPr="008B5D76">
        <w:rPr>
          <w:rFonts w:ascii="Arial" w:hAnsi="Arial" w:cs="Arial"/>
          <w:sz w:val="22"/>
          <w:szCs w:val="22"/>
        </w:rPr>
        <w:t xml:space="preserve">Platné od: </w:t>
      </w:r>
      <w:r>
        <w:rPr>
          <w:rFonts w:ascii="Arial" w:hAnsi="Arial" w:cs="Arial"/>
          <w:sz w:val="22"/>
          <w:szCs w:val="22"/>
        </w:rPr>
        <w:t>22</w:t>
      </w:r>
      <w:r w:rsidRPr="008B5D7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12</w:t>
      </w:r>
      <w:r w:rsidRPr="008B5D76">
        <w:rPr>
          <w:rFonts w:ascii="Arial" w:hAnsi="Arial" w:cs="Arial"/>
          <w:sz w:val="22"/>
          <w:szCs w:val="22"/>
        </w:rPr>
        <w:t>.20</w:t>
      </w:r>
      <w:r>
        <w:rPr>
          <w:rFonts w:ascii="Arial" w:hAnsi="Arial" w:cs="Arial"/>
          <w:sz w:val="22"/>
          <w:szCs w:val="22"/>
        </w:rPr>
        <w:t>18</w:t>
      </w:r>
    </w:p>
    <w:p w14:paraId="350F4203" w14:textId="77777777" w:rsidR="00FD20AC" w:rsidRPr="00FC549B" w:rsidRDefault="00FD20AC" w:rsidP="00FC549B">
      <w:pPr>
        <w:pStyle w:val="Obsah1"/>
      </w:pPr>
      <w:r w:rsidRPr="00FC549B">
        <w:lastRenderedPageBreak/>
        <w:t>Obsah</w:t>
      </w:r>
    </w:p>
    <w:p w14:paraId="2564316D" w14:textId="77777777" w:rsidR="00FD20AC" w:rsidRPr="00FD20AC" w:rsidRDefault="00FD20AC" w:rsidP="00FD20AC">
      <w:pPr>
        <w:rPr>
          <w:lang w:eastAsia="en-US"/>
        </w:rPr>
      </w:pPr>
    </w:p>
    <w:bookmarkStart w:id="0" w:name="_Toc370129824"/>
    <w:bookmarkStart w:id="1" w:name="_Toc535573554"/>
    <w:p w14:paraId="0FC8EF41" w14:textId="77777777" w:rsidR="00313E08" w:rsidRDefault="009949EF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F32E5">
        <w:rPr>
          <w:rFonts w:ascii="Arial" w:hAnsi="Arial" w:cs="Arial"/>
          <w:bCs w:val="0"/>
          <w:caps w:val="0"/>
          <w:sz w:val="28"/>
          <w:szCs w:val="28"/>
        </w:rPr>
        <w:fldChar w:fldCharType="begin"/>
      </w:r>
      <w:r w:rsidR="00FC549B" w:rsidRPr="005F32E5">
        <w:rPr>
          <w:rFonts w:ascii="Arial" w:hAnsi="Arial" w:cs="Arial"/>
          <w:bCs w:val="0"/>
          <w:caps w:val="0"/>
          <w:sz w:val="28"/>
          <w:szCs w:val="28"/>
        </w:rPr>
        <w:instrText xml:space="preserve"> TOC \o "1-3" \h \z \u </w:instrText>
      </w:r>
      <w:r w:rsidRPr="005F32E5">
        <w:rPr>
          <w:rFonts w:ascii="Arial" w:hAnsi="Arial" w:cs="Arial"/>
          <w:bCs w:val="0"/>
          <w:caps w:val="0"/>
          <w:sz w:val="28"/>
          <w:szCs w:val="28"/>
        </w:rPr>
        <w:fldChar w:fldCharType="separate"/>
      </w:r>
      <w:hyperlink w:anchor="_Toc66196408" w:history="1">
        <w:r w:rsidR="00313E08" w:rsidRPr="00E71161">
          <w:rPr>
            <w:rStyle w:val="Hypertextovodkaz"/>
            <w:noProof/>
          </w:rPr>
          <w:t>1.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Zadání stavby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_Toc66196408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3</w:t>
        </w:r>
        <w:r w:rsidR="00313E08">
          <w:rPr>
            <w:noProof/>
            <w:webHidden/>
          </w:rPr>
          <w:fldChar w:fldCharType="end"/>
        </w:r>
      </w:hyperlink>
    </w:p>
    <w:p w14:paraId="2A8F3D1F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09" w:history="1">
        <w:r w:rsidR="00313E08" w:rsidRPr="00E71161">
          <w:rPr>
            <w:rStyle w:val="Hypertextovodkaz"/>
            <w:noProof/>
          </w:rPr>
          <w:t>2.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Zpracování projektové dokumentace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_Toc66196409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3</w:t>
        </w:r>
        <w:r w:rsidR="00313E08">
          <w:rPr>
            <w:noProof/>
            <w:webHidden/>
          </w:rPr>
          <w:fldChar w:fldCharType="end"/>
        </w:r>
      </w:hyperlink>
    </w:p>
    <w:p w14:paraId="5428A40E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0" w:history="1">
        <w:r w:rsidR="00313E08" w:rsidRPr="00E71161">
          <w:rPr>
            <w:rStyle w:val="Hypertextovodkaz"/>
            <w:noProof/>
          </w:rPr>
          <w:t>3.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Požadavky pro výběr zhotovitele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_Toc66196410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4</w:t>
        </w:r>
        <w:r w:rsidR="00313E08">
          <w:rPr>
            <w:noProof/>
            <w:webHidden/>
          </w:rPr>
          <w:fldChar w:fldCharType="end"/>
        </w:r>
      </w:hyperlink>
    </w:p>
    <w:p w14:paraId="362A861A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1" w:history="1">
        <w:r w:rsidR="00313E08" w:rsidRPr="00E71161">
          <w:rPr>
            <w:rStyle w:val="Hypertextovodkaz"/>
            <w:noProof/>
          </w:rPr>
          <w:t>4.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Nakládání s demontovanými materiály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_Toc66196411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4</w:t>
        </w:r>
        <w:r w:rsidR="00313E08">
          <w:rPr>
            <w:noProof/>
            <w:webHidden/>
          </w:rPr>
          <w:fldChar w:fldCharType="end"/>
        </w:r>
      </w:hyperlink>
    </w:p>
    <w:p w14:paraId="18676532" w14:textId="77777777" w:rsidR="00313E08" w:rsidRDefault="00C25C35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12" w:history="1">
        <w:r w:rsidR="00313E08" w:rsidRPr="00E71161">
          <w:rPr>
            <w:rStyle w:val="Hypertextovodkaz"/>
            <w:noProof/>
          </w:rPr>
          <w:t>4.1 Nakládání s demontovaným materiálem výnosovým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_Toc66196412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4</w:t>
        </w:r>
        <w:r w:rsidR="00313E08">
          <w:rPr>
            <w:noProof/>
            <w:webHidden/>
          </w:rPr>
          <w:fldChar w:fldCharType="end"/>
        </w:r>
      </w:hyperlink>
    </w:p>
    <w:p w14:paraId="51A1E928" w14:textId="77777777" w:rsidR="00313E08" w:rsidRDefault="00C25C35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13" w:history="1">
        <w:r w:rsidR="00313E08" w:rsidRPr="00E71161">
          <w:rPr>
            <w:rStyle w:val="Hypertextovodkaz"/>
            <w:noProof/>
          </w:rPr>
          <w:t>4.2 Nakládání s demontovaným materiálem nevýnosovým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_Toc66196413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4</w:t>
        </w:r>
        <w:r w:rsidR="00313E08">
          <w:rPr>
            <w:noProof/>
            <w:webHidden/>
          </w:rPr>
          <w:fldChar w:fldCharType="end"/>
        </w:r>
      </w:hyperlink>
    </w:p>
    <w:p w14:paraId="4B7A9400" w14:textId="77777777" w:rsidR="00313E08" w:rsidRDefault="00C25C35">
      <w:pPr>
        <w:pStyle w:val="Obsah2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14" w:history="1">
        <w:r w:rsidR="00313E08" w:rsidRPr="00E71161">
          <w:rPr>
            <w:rStyle w:val="Hypertextovodkaz"/>
            <w:noProof/>
          </w:rPr>
          <w:t>4.3 Nakládání s demontovaným materiálem k opětovnému použití v DS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_Toc66196414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5</w:t>
        </w:r>
        <w:r w:rsidR="00313E08">
          <w:rPr>
            <w:noProof/>
            <w:webHidden/>
          </w:rPr>
          <w:fldChar w:fldCharType="end"/>
        </w:r>
      </w:hyperlink>
    </w:p>
    <w:p w14:paraId="388C9021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5" w:history="1">
        <w:r w:rsidR="00313E08" w:rsidRPr="00E71161">
          <w:rPr>
            <w:rStyle w:val="Hypertextovodkaz"/>
            <w:noProof/>
          </w:rPr>
          <w:t>5.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Obecné zásady nakládání s demontovanými materiály a odpady při realizaci stavby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_Toc66196415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5</w:t>
        </w:r>
        <w:r w:rsidR="00313E08">
          <w:rPr>
            <w:noProof/>
            <w:webHidden/>
          </w:rPr>
          <w:fldChar w:fldCharType="end"/>
        </w:r>
      </w:hyperlink>
    </w:p>
    <w:p w14:paraId="03820A73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6" w:history="1">
        <w:r w:rsidR="00313E08" w:rsidRPr="00E71161">
          <w:rPr>
            <w:rStyle w:val="Hypertextovodkaz"/>
            <w:noProof/>
          </w:rPr>
          <w:t>6.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Útvar ekologie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_Toc66196416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5</w:t>
        </w:r>
        <w:r w:rsidR="00313E08">
          <w:rPr>
            <w:noProof/>
            <w:webHidden/>
          </w:rPr>
          <w:fldChar w:fldCharType="end"/>
        </w:r>
      </w:hyperlink>
    </w:p>
    <w:p w14:paraId="2ED783B1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7" w:history="1">
        <w:r w:rsidR="00313E08" w:rsidRPr="00E71161">
          <w:rPr>
            <w:rStyle w:val="Hypertextovodkaz"/>
            <w:noProof/>
          </w:rPr>
          <w:t>7.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Zvláštní a přechodná ustanovení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_Toc66196417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5</w:t>
        </w:r>
        <w:r w:rsidR="00313E08">
          <w:rPr>
            <w:noProof/>
            <w:webHidden/>
          </w:rPr>
          <w:fldChar w:fldCharType="end"/>
        </w:r>
      </w:hyperlink>
    </w:p>
    <w:p w14:paraId="1CE3F3B2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8" w:history="1">
        <w:r w:rsidR="00313E08" w:rsidRPr="00E71161">
          <w:rPr>
            <w:rStyle w:val="Hypertextovodkaz"/>
            <w:noProof/>
          </w:rPr>
          <w:t>8.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Záznamy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_Toc66196418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5</w:t>
        </w:r>
        <w:r w:rsidR="00313E08">
          <w:rPr>
            <w:noProof/>
            <w:webHidden/>
          </w:rPr>
          <w:fldChar w:fldCharType="end"/>
        </w:r>
      </w:hyperlink>
    </w:p>
    <w:p w14:paraId="7008B7B2" w14:textId="77777777" w:rsidR="00313E08" w:rsidRDefault="00C25C35">
      <w:pPr>
        <w:pStyle w:val="Obsah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6196419" w:history="1">
        <w:r w:rsidR="00313E08" w:rsidRPr="00E71161">
          <w:rPr>
            <w:rStyle w:val="Hypertextovodkaz"/>
            <w:noProof/>
          </w:rPr>
          <w:t>9.</w:t>
        </w:r>
        <w:r w:rsidR="00313E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Přílohy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_Toc66196419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6</w:t>
        </w:r>
        <w:r w:rsidR="00313E08">
          <w:rPr>
            <w:noProof/>
            <w:webHidden/>
          </w:rPr>
          <w:fldChar w:fldCharType="end"/>
        </w:r>
      </w:hyperlink>
    </w:p>
    <w:p w14:paraId="197C252C" w14:textId="77777777" w:rsidR="00313E08" w:rsidRDefault="00C25C35">
      <w:pPr>
        <w:pStyle w:val="Obsah2"/>
        <w:tabs>
          <w:tab w:val="left" w:pos="72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20" w:history="1">
        <w:r w:rsidR="00313E08" w:rsidRPr="00E71161">
          <w:rPr>
            <w:rStyle w:val="Hypertextovodkaz"/>
            <w:noProof/>
          </w:rPr>
          <w:t>P.1</w:t>
        </w:r>
        <w:r w:rsidR="00313E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Přehled možných zařízení k využívání nebo odstraňování odpadů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_Toc66196420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6</w:t>
        </w:r>
        <w:r w:rsidR="00313E08">
          <w:rPr>
            <w:noProof/>
            <w:webHidden/>
          </w:rPr>
          <w:fldChar w:fldCharType="end"/>
        </w:r>
      </w:hyperlink>
    </w:p>
    <w:p w14:paraId="4AAAC60D" w14:textId="77777777" w:rsidR="00313E08" w:rsidRDefault="00C25C35">
      <w:pPr>
        <w:pStyle w:val="Obsah2"/>
        <w:tabs>
          <w:tab w:val="left" w:pos="72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21" w:history="1">
        <w:r w:rsidR="00313E08" w:rsidRPr="00E71161">
          <w:rPr>
            <w:rStyle w:val="Hypertextovodkaz"/>
            <w:noProof/>
          </w:rPr>
          <w:t>P.2</w:t>
        </w:r>
        <w:r w:rsidR="00313E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Demontovaný materiál výnosový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_Toc66196421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6</w:t>
        </w:r>
        <w:r w:rsidR="00313E08">
          <w:rPr>
            <w:noProof/>
            <w:webHidden/>
          </w:rPr>
          <w:fldChar w:fldCharType="end"/>
        </w:r>
      </w:hyperlink>
    </w:p>
    <w:p w14:paraId="147CBBFD" w14:textId="77777777" w:rsidR="00313E08" w:rsidRDefault="00C25C35">
      <w:pPr>
        <w:pStyle w:val="Obsah2"/>
        <w:tabs>
          <w:tab w:val="left" w:pos="72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22" w:history="1">
        <w:r w:rsidR="00313E08" w:rsidRPr="00E71161">
          <w:rPr>
            <w:rStyle w:val="Hypertextovodkaz"/>
            <w:noProof/>
          </w:rPr>
          <w:t>P.3</w:t>
        </w:r>
        <w:r w:rsidR="00313E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13E08" w:rsidRPr="00E71161">
          <w:rPr>
            <w:rStyle w:val="Hypertextovodkaz"/>
            <w:noProof/>
          </w:rPr>
          <w:t>Přehled demontovaného materiálu nevýnosového a odpadů ze zemních a demoličních prací</w:t>
        </w:r>
        <w:r w:rsidR="00313E08">
          <w:rPr>
            <w:noProof/>
            <w:webHidden/>
          </w:rPr>
          <w:tab/>
        </w:r>
        <w:r w:rsidR="00313E08">
          <w:rPr>
            <w:noProof/>
            <w:webHidden/>
          </w:rPr>
          <w:fldChar w:fldCharType="begin"/>
        </w:r>
        <w:r w:rsidR="00313E08">
          <w:rPr>
            <w:noProof/>
            <w:webHidden/>
          </w:rPr>
          <w:instrText xml:space="preserve"> PAGEREF _Toc66196422 \h </w:instrText>
        </w:r>
        <w:r w:rsidR="00313E08">
          <w:rPr>
            <w:noProof/>
            <w:webHidden/>
          </w:rPr>
        </w:r>
        <w:r w:rsidR="00313E08">
          <w:rPr>
            <w:noProof/>
            <w:webHidden/>
          </w:rPr>
          <w:fldChar w:fldCharType="separate"/>
        </w:r>
        <w:r w:rsidR="00313E08">
          <w:rPr>
            <w:noProof/>
            <w:webHidden/>
          </w:rPr>
          <w:t>6</w:t>
        </w:r>
        <w:r w:rsidR="00313E08">
          <w:rPr>
            <w:noProof/>
            <w:webHidden/>
          </w:rPr>
          <w:fldChar w:fldCharType="end"/>
        </w:r>
      </w:hyperlink>
    </w:p>
    <w:p w14:paraId="10449588" w14:textId="77777777" w:rsidR="00313E08" w:rsidRDefault="00C25C35">
      <w:pPr>
        <w:pStyle w:val="Obsah2"/>
        <w:tabs>
          <w:tab w:val="left" w:pos="72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66196423" w:history="1">
        <w:r w:rsidR="00313E08" w:rsidRPr="00E16E6B">
          <w:rPr>
            <w:rStyle w:val="Hypertextovodkaz"/>
            <w:noProof/>
          </w:rPr>
          <w:t>P.4</w:t>
        </w:r>
        <w:r w:rsidR="00313E08" w:rsidRPr="00E16E6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13E08" w:rsidRPr="00E16E6B">
          <w:rPr>
            <w:rStyle w:val="Hypertextovodkaz"/>
            <w:noProof/>
          </w:rPr>
          <w:t>Dohoda o převzetí demontovaného materiálu</w:t>
        </w:r>
        <w:r w:rsidR="00313E08" w:rsidRPr="00E16E6B">
          <w:rPr>
            <w:noProof/>
            <w:webHidden/>
          </w:rPr>
          <w:tab/>
        </w:r>
        <w:r w:rsidR="00313E08" w:rsidRPr="00E16E6B">
          <w:rPr>
            <w:noProof/>
            <w:webHidden/>
          </w:rPr>
          <w:fldChar w:fldCharType="begin"/>
        </w:r>
        <w:r w:rsidR="00313E08" w:rsidRPr="00E16E6B">
          <w:rPr>
            <w:noProof/>
            <w:webHidden/>
          </w:rPr>
          <w:instrText xml:space="preserve"> PAGEREF _Toc66196423 \h </w:instrText>
        </w:r>
        <w:r w:rsidR="00313E08" w:rsidRPr="00E16E6B">
          <w:rPr>
            <w:noProof/>
            <w:webHidden/>
          </w:rPr>
        </w:r>
        <w:r w:rsidR="00313E08" w:rsidRPr="00E16E6B">
          <w:rPr>
            <w:noProof/>
            <w:webHidden/>
          </w:rPr>
          <w:fldChar w:fldCharType="separate"/>
        </w:r>
        <w:r w:rsidR="00313E08" w:rsidRPr="00E16E6B">
          <w:rPr>
            <w:noProof/>
            <w:webHidden/>
          </w:rPr>
          <w:t>6</w:t>
        </w:r>
        <w:r w:rsidR="00313E08" w:rsidRPr="00E16E6B">
          <w:rPr>
            <w:noProof/>
            <w:webHidden/>
          </w:rPr>
          <w:fldChar w:fldCharType="end"/>
        </w:r>
      </w:hyperlink>
    </w:p>
    <w:p w14:paraId="322933DC" w14:textId="77777777" w:rsidR="00FC549B" w:rsidRPr="005F32E5" w:rsidRDefault="009949EF" w:rsidP="00FC549B">
      <w:pPr>
        <w:rPr>
          <w:rFonts w:ascii="Arial" w:hAnsi="Arial" w:cs="Arial"/>
        </w:rPr>
      </w:pPr>
      <w:r w:rsidRPr="005F32E5">
        <w:rPr>
          <w:rFonts w:ascii="Arial" w:hAnsi="Arial" w:cs="Arial"/>
          <w:bCs/>
          <w:caps/>
          <w:sz w:val="28"/>
          <w:szCs w:val="28"/>
        </w:rPr>
        <w:fldChar w:fldCharType="end"/>
      </w:r>
      <w:r w:rsidR="00FC549B" w:rsidRPr="005F32E5">
        <w:rPr>
          <w:rFonts w:ascii="Arial" w:hAnsi="Arial" w:cs="Arial"/>
        </w:rPr>
        <w:br w:type="page"/>
      </w:r>
    </w:p>
    <w:p w14:paraId="71B75443" w14:textId="77777777" w:rsidR="00637D4B" w:rsidRPr="00366D9F" w:rsidRDefault="00637D4B" w:rsidP="00FC549B">
      <w:pPr>
        <w:pStyle w:val="Nadpis1"/>
      </w:pPr>
      <w:bookmarkStart w:id="2" w:name="_Toc66196408"/>
      <w:r w:rsidRPr="00366D9F">
        <w:lastRenderedPageBreak/>
        <w:t>Zadání stavby</w:t>
      </w:r>
      <w:bookmarkEnd w:id="0"/>
      <w:bookmarkEnd w:id="1"/>
      <w:bookmarkEnd w:id="2"/>
    </w:p>
    <w:p w14:paraId="21288A46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 xml:space="preserve">Při zadávání stavby se postupuje podle prováděcího pokynu </w:t>
      </w:r>
      <w:r w:rsidR="00AA1E8C" w:rsidRPr="005F32E5">
        <w:rPr>
          <w:rFonts w:ascii="Arial" w:hAnsi="Arial"/>
          <w:sz w:val="20"/>
          <w:szCs w:val="20"/>
        </w:rPr>
        <w:t>E</w:t>
      </w:r>
      <w:r w:rsidR="005F32E5">
        <w:rPr>
          <w:rFonts w:ascii="Arial" w:hAnsi="Arial"/>
          <w:sz w:val="20"/>
          <w:szCs w:val="20"/>
        </w:rPr>
        <w:t>G</w:t>
      </w:r>
      <w:r w:rsidR="00AA1E8C" w:rsidRPr="005F32E5">
        <w:rPr>
          <w:rFonts w:ascii="Arial" w:hAnsi="Arial"/>
          <w:sz w:val="20"/>
          <w:szCs w:val="20"/>
        </w:rPr>
        <w:t>D-PP-028</w:t>
      </w:r>
      <w:r w:rsidRPr="005F32E5">
        <w:rPr>
          <w:rFonts w:ascii="Arial" w:hAnsi="Arial"/>
          <w:sz w:val="20"/>
          <w:szCs w:val="20"/>
        </w:rPr>
        <w:t xml:space="preserve"> Rozvoj distribuční soustavy</w:t>
      </w:r>
      <w:r w:rsidR="00591867" w:rsidRPr="005F32E5">
        <w:rPr>
          <w:rFonts w:ascii="Arial" w:hAnsi="Arial"/>
          <w:sz w:val="20"/>
          <w:szCs w:val="20"/>
        </w:rPr>
        <w:t xml:space="preserve"> elektřiny a zemního plynu</w:t>
      </w:r>
      <w:r w:rsidRPr="005F32E5">
        <w:rPr>
          <w:rFonts w:ascii="Arial" w:hAnsi="Arial"/>
          <w:sz w:val="20"/>
          <w:szCs w:val="20"/>
        </w:rPr>
        <w:t xml:space="preserve">, dále se postupuje podle relevantních prováděcích pokynů pro zajišťování staveb obnovy a rozvoje DS. </w:t>
      </w:r>
    </w:p>
    <w:p w14:paraId="2B4D63B1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>Součástí zadání stavby musí být podklady a informace o možnosti existence starých ekologických zátěží v prostoru stavby nebo o možnosti výskytu materiálů a zařízení, jejichž skutečné fyzikálně chemické vlastnosti mohou potenciálně ohrožovat jednotlivé složky životního prostředí.</w:t>
      </w:r>
    </w:p>
    <w:p w14:paraId="52F642FC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 xml:space="preserve">U staveb, kde se předpokládá větší dopad realizovaných činností na životní prostředí, a to jak z hlediska rozsahu, tak i produkce odpadů a rozsahu nakládání s chemickými látkami a chemickými směsmi, je příslušný pracovník </w:t>
      </w:r>
      <w:r w:rsidR="009D39DD" w:rsidRPr="005F32E5">
        <w:rPr>
          <w:rFonts w:ascii="Arial" w:hAnsi="Arial"/>
          <w:sz w:val="20"/>
          <w:szCs w:val="20"/>
        </w:rPr>
        <w:t>E</w:t>
      </w:r>
      <w:r w:rsidR="00C5756C" w:rsidRPr="005F32E5">
        <w:rPr>
          <w:rFonts w:ascii="Arial" w:hAnsi="Arial"/>
          <w:sz w:val="20"/>
          <w:szCs w:val="20"/>
        </w:rPr>
        <w:t>G</w:t>
      </w:r>
      <w:r w:rsidR="009D39DD" w:rsidRPr="005F32E5">
        <w:rPr>
          <w:rFonts w:ascii="Arial" w:hAnsi="Arial"/>
          <w:sz w:val="20"/>
          <w:szCs w:val="20"/>
        </w:rPr>
        <w:t xml:space="preserve">D </w:t>
      </w:r>
      <w:r w:rsidRPr="005F32E5">
        <w:rPr>
          <w:rFonts w:ascii="Arial" w:hAnsi="Arial"/>
          <w:sz w:val="20"/>
          <w:szCs w:val="20"/>
        </w:rPr>
        <w:t xml:space="preserve">(zadavatel) povinen konzultovat podmínky zadání stavby v oblasti péče o životní prostředí </w:t>
      </w:r>
      <w:r w:rsidR="00C94FD9" w:rsidRPr="005F32E5">
        <w:rPr>
          <w:rFonts w:ascii="Arial" w:hAnsi="Arial"/>
          <w:sz w:val="20"/>
          <w:szCs w:val="20"/>
        </w:rPr>
        <w:t>s útvarem ekologie</w:t>
      </w:r>
      <w:r w:rsidRPr="005F32E5">
        <w:rPr>
          <w:rFonts w:ascii="Arial" w:hAnsi="Arial"/>
          <w:i/>
          <w:sz w:val="20"/>
          <w:szCs w:val="20"/>
        </w:rPr>
        <w:t>.</w:t>
      </w:r>
    </w:p>
    <w:p w14:paraId="4C74948A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>V zadání stavby bude stanoven rozsah demontáže zařízení.</w:t>
      </w:r>
    </w:p>
    <w:p w14:paraId="2F73478D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>V zadání stavby bude podle zvláštního prováděcího pokynu stanoven materiál k opětovnému použití</w:t>
      </w:r>
      <w:r w:rsidR="00AA1E8C" w:rsidRPr="005F32E5">
        <w:rPr>
          <w:rFonts w:ascii="Arial" w:hAnsi="Arial"/>
          <w:sz w:val="20"/>
          <w:szCs w:val="20"/>
        </w:rPr>
        <w:t xml:space="preserve"> (</w:t>
      </w:r>
      <w:r w:rsidR="005F32E5">
        <w:rPr>
          <w:rFonts w:ascii="Arial" w:hAnsi="Arial"/>
          <w:sz w:val="20"/>
          <w:szCs w:val="20"/>
        </w:rPr>
        <w:t>EGD</w:t>
      </w:r>
      <w:r w:rsidR="00AA1E8C" w:rsidRPr="005F32E5">
        <w:rPr>
          <w:rFonts w:ascii="Arial" w:hAnsi="Arial"/>
          <w:sz w:val="20"/>
          <w:szCs w:val="20"/>
        </w:rPr>
        <w:t>-PP-224)</w:t>
      </w:r>
      <w:r w:rsidRPr="005F32E5">
        <w:rPr>
          <w:rFonts w:ascii="Arial" w:hAnsi="Arial"/>
          <w:sz w:val="20"/>
          <w:szCs w:val="20"/>
        </w:rPr>
        <w:t>.</w:t>
      </w:r>
    </w:p>
    <w:p w14:paraId="748CC8C2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  <w:u w:val="single"/>
        </w:rPr>
      </w:pPr>
      <w:r w:rsidRPr="005F32E5">
        <w:rPr>
          <w:rFonts w:ascii="Arial" w:hAnsi="Arial"/>
          <w:sz w:val="20"/>
          <w:szCs w:val="20"/>
          <w:u w:val="single"/>
        </w:rPr>
        <w:t>Za provedení činností podle této kapitoly odpovídá technik rozvoje VVN, technik rozvoje, technik správy sítě.</w:t>
      </w:r>
    </w:p>
    <w:p w14:paraId="57FEA0D4" w14:textId="77777777" w:rsidR="00637D4B" w:rsidRPr="00FC549B" w:rsidRDefault="00637D4B" w:rsidP="00FC549B">
      <w:pPr>
        <w:pStyle w:val="Nadpis1"/>
      </w:pPr>
      <w:bookmarkStart w:id="3" w:name="_Toc370129825"/>
      <w:bookmarkStart w:id="4" w:name="_Toc535573555"/>
      <w:bookmarkStart w:id="5" w:name="_Toc66196409"/>
      <w:r w:rsidRPr="00FC549B">
        <w:t>Zpracování projektové dokumentace</w:t>
      </w:r>
      <w:bookmarkEnd w:id="3"/>
      <w:bookmarkEnd w:id="4"/>
      <w:bookmarkEnd w:id="5"/>
    </w:p>
    <w:p w14:paraId="5E6CC3A6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 xml:space="preserve">V souladu s prováděcím pokynem </w:t>
      </w:r>
      <w:r w:rsidR="00FE6698" w:rsidRPr="009703D3">
        <w:rPr>
          <w:rFonts w:ascii="Arial" w:hAnsi="Arial"/>
          <w:sz w:val="20"/>
          <w:szCs w:val="20"/>
        </w:rPr>
        <w:t>ECD-PP-225</w:t>
      </w:r>
      <w:r w:rsidRPr="009703D3">
        <w:rPr>
          <w:rFonts w:ascii="Arial" w:hAnsi="Arial"/>
          <w:sz w:val="20"/>
          <w:szCs w:val="20"/>
        </w:rPr>
        <w:t xml:space="preserve"> Technické podmínky pro zpracování </w:t>
      </w:r>
      <w:r w:rsidR="00FE6698" w:rsidRPr="009703D3">
        <w:rPr>
          <w:rFonts w:ascii="Arial" w:hAnsi="Arial"/>
          <w:sz w:val="20"/>
          <w:szCs w:val="20"/>
        </w:rPr>
        <w:t>PD</w:t>
      </w:r>
      <w:r w:rsidRPr="009703D3">
        <w:rPr>
          <w:rFonts w:ascii="Arial" w:hAnsi="Arial"/>
          <w:sz w:val="20"/>
          <w:szCs w:val="20"/>
        </w:rPr>
        <w:t xml:space="preserve"> liniových staveb a transformoven distribuční soustavy </w:t>
      </w:r>
      <w:r w:rsidR="00FE6698" w:rsidRPr="009703D3">
        <w:rPr>
          <w:rFonts w:ascii="Arial" w:hAnsi="Arial"/>
          <w:sz w:val="20"/>
          <w:szCs w:val="20"/>
        </w:rPr>
        <w:t>NN a VN</w:t>
      </w:r>
      <w:r w:rsidR="00C94FD9" w:rsidRPr="005F32E5">
        <w:rPr>
          <w:rFonts w:ascii="Arial" w:hAnsi="Arial"/>
          <w:sz w:val="20"/>
          <w:szCs w:val="20"/>
        </w:rPr>
        <w:t xml:space="preserve"> a </w:t>
      </w:r>
      <w:r w:rsidR="005F32E5" w:rsidRPr="005F32E5">
        <w:rPr>
          <w:rFonts w:ascii="Arial" w:hAnsi="Arial"/>
          <w:sz w:val="20"/>
          <w:szCs w:val="20"/>
        </w:rPr>
        <w:t>E</w:t>
      </w:r>
      <w:r w:rsidR="009703D3">
        <w:rPr>
          <w:rFonts w:ascii="Arial" w:hAnsi="Arial"/>
          <w:sz w:val="20"/>
          <w:szCs w:val="20"/>
        </w:rPr>
        <w:t>G</w:t>
      </w:r>
      <w:r w:rsidR="005F32E5" w:rsidRPr="005F32E5">
        <w:rPr>
          <w:rFonts w:ascii="Arial" w:hAnsi="Arial"/>
          <w:sz w:val="20"/>
          <w:szCs w:val="20"/>
        </w:rPr>
        <w:t xml:space="preserve">D-PP-386 Technické podmínky po zpracování projektové dokumentace ZP </w:t>
      </w:r>
      <w:r w:rsidRPr="005F32E5">
        <w:rPr>
          <w:rFonts w:ascii="Arial" w:hAnsi="Arial"/>
          <w:sz w:val="20"/>
          <w:szCs w:val="20"/>
        </w:rPr>
        <w:t xml:space="preserve">předá příslušný pracovník </w:t>
      </w:r>
      <w:r w:rsidR="00C5756C" w:rsidRPr="005F32E5">
        <w:rPr>
          <w:rFonts w:ascii="Arial" w:hAnsi="Arial"/>
          <w:sz w:val="20"/>
          <w:szCs w:val="20"/>
        </w:rPr>
        <w:t>EG</w:t>
      </w:r>
      <w:r w:rsidR="002B6D99" w:rsidRPr="005F32E5">
        <w:rPr>
          <w:rFonts w:ascii="Arial" w:hAnsi="Arial"/>
          <w:sz w:val="20"/>
          <w:szCs w:val="20"/>
        </w:rPr>
        <w:t xml:space="preserve">D </w:t>
      </w:r>
      <w:r w:rsidRPr="005F32E5">
        <w:rPr>
          <w:rFonts w:ascii="Arial" w:hAnsi="Arial"/>
          <w:sz w:val="20"/>
          <w:szCs w:val="20"/>
        </w:rPr>
        <w:t>zadání stavby projektantovi vč. informací o</w:t>
      </w:r>
      <w:r w:rsidR="00C94FD9" w:rsidRPr="005F32E5">
        <w:rPr>
          <w:rFonts w:ascii="Arial" w:hAnsi="Arial"/>
          <w:sz w:val="20"/>
          <w:szCs w:val="20"/>
        </w:rPr>
        <w:t> </w:t>
      </w:r>
      <w:r w:rsidRPr="005F32E5">
        <w:rPr>
          <w:rFonts w:ascii="Arial" w:hAnsi="Arial"/>
          <w:sz w:val="20"/>
          <w:szCs w:val="20"/>
        </w:rPr>
        <w:t>skutečnostech, které mohou potenciálně ohrožovat jednotlivé složky životního prostředí. Projektová dokumentace se zpracovává v souladu s výše uvedeným prováděcím pokynem. Problematika zajištění ochrany životního prostředí a nakládání s odpady musí být řešena v projektové dokumentaci.</w:t>
      </w:r>
    </w:p>
    <w:p w14:paraId="0D9AA0F5" w14:textId="77777777" w:rsidR="00637D4B" w:rsidRPr="005F32E5" w:rsidRDefault="002B6D99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>E</w:t>
      </w:r>
      <w:r w:rsidR="00C5756C" w:rsidRPr="005F32E5">
        <w:rPr>
          <w:rFonts w:ascii="Arial" w:hAnsi="Arial"/>
          <w:sz w:val="20"/>
          <w:szCs w:val="20"/>
        </w:rPr>
        <w:t>G</w:t>
      </w:r>
      <w:r w:rsidRPr="005F32E5">
        <w:rPr>
          <w:rFonts w:ascii="Arial" w:hAnsi="Arial"/>
          <w:sz w:val="20"/>
          <w:szCs w:val="20"/>
        </w:rPr>
        <w:t xml:space="preserve">D </w:t>
      </w:r>
      <w:r w:rsidR="00637D4B" w:rsidRPr="005F32E5">
        <w:rPr>
          <w:rFonts w:ascii="Arial" w:hAnsi="Arial"/>
          <w:sz w:val="20"/>
          <w:szCs w:val="20"/>
        </w:rPr>
        <w:t>dále poskytne projektantovi přehled možných zařízení k využívání nebo odstraňování odpadů, pro odpady vzniklé dle bodu 4.</w:t>
      </w:r>
      <w:r w:rsidR="00AD173A" w:rsidRPr="005F32E5">
        <w:rPr>
          <w:rFonts w:ascii="Arial" w:hAnsi="Arial"/>
          <w:sz w:val="20"/>
          <w:szCs w:val="20"/>
        </w:rPr>
        <w:t>2</w:t>
      </w:r>
      <w:r w:rsidR="00637D4B" w:rsidRPr="005F32E5">
        <w:rPr>
          <w:rFonts w:ascii="Arial" w:hAnsi="Arial"/>
          <w:sz w:val="20"/>
          <w:szCs w:val="20"/>
        </w:rPr>
        <w:t xml:space="preserve"> </w:t>
      </w:r>
      <w:r w:rsidR="00C94FD9" w:rsidRPr="005F32E5">
        <w:rPr>
          <w:rFonts w:ascii="Arial" w:hAnsi="Arial"/>
          <w:sz w:val="20"/>
          <w:szCs w:val="20"/>
        </w:rPr>
        <w:t>těchto Zásad</w:t>
      </w:r>
      <w:r w:rsidR="00637D4B" w:rsidRPr="005F32E5">
        <w:rPr>
          <w:rFonts w:ascii="Arial" w:hAnsi="Arial"/>
          <w:sz w:val="20"/>
          <w:szCs w:val="20"/>
        </w:rPr>
        <w:t>. Přehled je v příloze č. 1 tohoto pokynu.</w:t>
      </w:r>
    </w:p>
    <w:p w14:paraId="001D8ED4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 xml:space="preserve">Pokud se v průběhu zpracování projektové dokumentace zjistí, že v rámci stavby vzniknou materiály nebo odpady, které nejsou uvedeny v poskytnutých podkladech, bude další postup stanoven </w:t>
      </w:r>
      <w:r w:rsidR="00C94FD9" w:rsidRPr="005F32E5">
        <w:rPr>
          <w:rFonts w:ascii="Arial" w:hAnsi="Arial"/>
          <w:sz w:val="20"/>
          <w:szCs w:val="20"/>
        </w:rPr>
        <w:t xml:space="preserve">po dohodě mezi pracovníky </w:t>
      </w:r>
      <w:r w:rsidR="002B6D99" w:rsidRPr="005F32E5">
        <w:rPr>
          <w:rFonts w:ascii="Arial" w:hAnsi="Arial"/>
          <w:sz w:val="20"/>
          <w:szCs w:val="20"/>
        </w:rPr>
        <w:t>E</w:t>
      </w:r>
      <w:r w:rsidR="00C5756C" w:rsidRPr="005F32E5">
        <w:rPr>
          <w:rFonts w:ascii="Arial" w:hAnsi="Arial"/>
          <w:sz w:val="20"/>
          <w:szCs w:val="20"/>
        </w:rPr>
        <w:t>G</w:t>
      </w:r>
      <w:r w:rsidR="002B6D99" w:rsidRPr="005F32E5">
        <w:rPr>
          <w:rFonts w:ascii="Arial" w:hAnsi="Arial"/>
          <w:sz w:val="20"/>
          <w:szCs w:val="20"/>
        </w:rPr>
        <w:t xml:space="preserve">D </w:t>
      </w:r>
      <w:r w:rsidRPr="005F32E5">
        <w:rPr>
          <w:rFonts w:ascii="Arial" w:hAnsi="Arial"/>
          <w:sz w:val="20"/>
          <w:szCs w:val="20"/>
        </w:rPr>
        <w:t>a projektantem.</w:t>
      </w:r>
    </w:p>
    <w:p w14:paraId="08FD1ADC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r w:rsidRPr="005F32E5">
        <w:rPr>
          <w:rFonts w:ascii="Arial" w:hAnsi="Arial"/>
          <w:sz w:val="20"/>
          <w:szCs w:val="20"/>
        </w:rPr>
        <w:t>V projektové dokumentaci zpracuje projektant z hlediska nakládání s demontovanými materiály a odpady tabulky: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76"/>
        <w:gridCol w:w="2483"/>
        <w:gridCol w:w="2484"/>
      </w:tblGrid>
      <w:tr w:rsidR="00762FF4" w:rsidRPr="00E174D7" w14:paraId="63D91031" w14:textId="77777777" w:rsidTr="00E174D7">
        <w:tc>
          <w:tcPr>
            <w:tcW w:w="2515" w:type="dxa"/>
            <w:shd w:val="clear" w:color="auto" w:fill="auto"/>
          </w:tcPr>
          <w:p w14:paraId="70FC141B" w14:textId="77777777" w:rsidR="00762FF4" w:rsidRPr="00E174D7" w:rsidRDefault="00762FF4" w:rsidP="00E174D7">
            <w:pPr>
              <w:tabs>
                <w:tab w:val="num" w:pos="360"/>
              </w:tabs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119C4225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 w:cs="Arial"/>
                <w:sz w:val="20"/>
                <w:szCs w:val="20"/>
              </w:rPr>
              <w:t>Demontovaný materiál výnosový (příloha č. 2)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32A230D3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 w:cs="Arial"/>
                <w:sz w:val="20"/>
                <w:szCs w:val="20"/>
              </w:rPr>
              <w:t>Přehled demontovaného materiálu nevýnosového a odpadů ze zemních a demoličních prací (příloha č. 3)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337EF03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 w:cs="Arial"/>
                <w:sz w:val="20"/>
                <w:szCs w:val="20"/>
              </w:rPr>
              <w:t>Přehled demontovaného materiálu určeného k opětovnému použití ve skupině ECZ</w:t>
            </w:r>
            <w:r w:rsidR="008A1223" w:rsidRPr="005F32E5">
              <w:rPr>
                <w:rFonts w:ascii="Arial" w:hAnsi="Arial" w:cs="Arial"/>
                <w:sz w:val="20"/>
                <w:szCs w:val="20"/>
              </w:rPr>
              <w:t>R</w:t>
            </w:r>
            <w:r w:rsidRPr="005F32E5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22288B">
              <w:rPr>
                <w:rFonts w:ascii="Arial" w:hAnsi="Arial" w:cs="Arial"/>
                <w:sz w:val="20"/>
                <w:szCs w:val="20"/>
              </w:rPr>
              <w:t>E</w:t>
            </w:r>
            <w:r w:rsidR="005243A7" w:rsidRPr="0022288B">
              <w:rPr>
                <w:rFonts w:ascii="Arial" w:hAnsi="Arial" w:cs="Arial"/>
                <w:sz w:val="20"/>
                <w:szCs w:val="20"/>
              </w:rPr>
              <w:t>G</w:t>
            </w:r>
            <w:r w:rsidRPr="0022288B">
              <w:rPr>
                <w:rFonts w:ascii="Arial" w:hAnsi="Arial" w:cs="Arial"/>
                <w:sz w:val="20"/>
                <w:szCs w:val="20"/>
              </w:rPr>
              <w:t>D</w:t>
            </w:r>
            <w:r w:rsidRPr="005F32E5">
              <w:rPr>
                <w:rFonts w:ascii="Arial" w:hAnsi="Arial" w:cs="Arial"/>
                <w:sz w:val="20"/>
                <w:szCs w:val="20"/>
              </w:rPr>
              <w:t>-PP-224)</w:t>
            </w:r>
          </w:p>
        </w:tc>
      </w:tr>
      <w:tr w:rsidR="00762FF4" w:rsidRPr="00E174D7" w14:paraId="7EB269FC" w14:textId="77777777" w:rsidTr="00E174D7">
        <w:tc>
          <w:tcPr>
            <w:tcW w:w="2515" w:type="dxa"/>
            <w:shd w:val="clear" w:color="auto" w:fill="auto"/>
          </w:tcPr>
          <w:p w14:paraId="194F1A4B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Stavby VN a NN (</w:t>
            </w:r>
            <w:r w:rsidRPr="00052F3E">
              <w:rPr>
                <w:rFonts w:ascii="Arial" w:hAnsi="Arial"/>
                <w:sz w:val="20"/>
                <w:szCs w:val="20"/>
              </w:rPr>
              <w:t>rozpočtový nástroj TOMS-DES</w:t>
            </w:r>
            <w:r w:rsidRPr="005F32E5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0AB077B5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2EED00AB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553F7683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X*</w:t>
            </w:r>
          </w:p>
        </w:tc>
      </w:tr>
      <w:tr w:rsidR="00762FF4" w:rsidRPr="00E174D7" w14:paraId="5C7D9A5E" w14:textId="77777777" w:rsidTr="00E174D7">
        <w:tc>
          <w:tcPr>
            <w:tcW w:w="2515" w:type="dxa"/>
            <w:shd w:val="clear" w:color="auto" w:fill="auto"/>
          </w:tcPr>
          <w:p w14:paraId="1D98E60E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Stavby VVN (</w:t>
            </w:r>
            <w:r w:rsidR="001623A9" w:rsidRPr="00052F3E">
              <w:rPr>
                <w:rFonts w:ascii="Arial" w:hAnsi="Arial"/>
                <w:sz w:val="20"/>
                <w:szCs w:val="20"/>
              </w:rPr>
              <w:t>Cenová soustava</w:t>
            </w:r>
            <w:r w:rsidRPr="00052F3E">
              <w:rPr>
                <w:rFonts w:ascii="Arial" w:hAnsi="Arial"/>
                <w:sz w:val="20"/>
                <w:szCs w:val="20"/>
              </w:rPr>
              <w:t xml:space="preserve"> </w:t>
            </w:r>
            <w:r w:rsidR="001623A9" w:rsidRPr="00052F3E">
              <w:rPr>
                <w:rFonts w:ascii="Arial" w:hAnsi="Arial"/>
                <w:sz w:val="20"/>
                <w:szCs w:val="20"/>
              </w:rPr>
              <w:t>Ú</w:t>
            </w:r>
            <w:r w:rsidRPr="00052F3E">
              <w:rPr>
                <w:rFonts w:ascii="Arial" w:hAnsi="Arial"/>
                <w:sz w:val="20"/>
                <w:szCs w:val="20"/>
              </w:rPr>
              <w:t>RS)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0DBE6428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5C15076E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DCAE9F1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X*</w:t>
            </w:r>
          </w:p>
        </w:tc>
      </w:tr>
      <w:tr w:rsidR="00762FF4" w:rsidRPr="00E174D7" w14:paraId="49AE1F1C" w14:textId="77777777" w:rsidTr="00E174D7">
        <w:tc>
          <w:tcPr>
            <w:tcW w:w="2515" w:type="dxa"/>
            <w:shd w:val="clear" w:color="auto" w:fill="auto"/>
          </w:tcPr>
          <w:p w14:paraId="5997DD7E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Stavby zemní plyn (</w:t>
            </w:r>
            <w:r w:rsidR="001623A9" w:rsidRPr="00052F3E">
              <w:rPr>
                <w:rFonts w:ascii="Arial" w:hAnsi="Arial"/>
                <w:sz w:val="20"/>
                <w:szCs w:val="20"/>
              </w:rPr>
              <w:t>Cenová soustava</w:t>
            </w:r>
            <w:r w:rsidRPr="00052F3E">
              <w:rPr>
                <w:rFonts w:ascii="Arial" w:hAnsi="Arial"/>
                <w:sz w:val="20"/>
                <w:szCs w:val="20"/>
              </w:rPr>
              <w:t xml:space="preserve"> </w:t>
            </w:r>
            <w:r w:rsidR="001623A9" w:rsidRPr="00052F3E">
              <w:rPr>
                <w:rFonts w:ascii="Arial" w:hAnsi="Arial"/>
                <w:sz w:val="20"/>
                <w:szCs w:val="20"/>
              </w:rPr>
              <w:t>Ú</w:t>
            </w:r>
            <w:r w:rsidRPr="00052F3E">
              <w:rPr>
                <w:rFonts w:ascii="Arial" w:hAnsi="Arial"/>
                <w:sz w:val="20"/>
                <w:szCs w:val="20"/>
              </w:rPr>
              <w:t>RS</w:t>
            </w:r>
            <w:r w:rsidRPr="005F32E5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32190058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2515" w:type="dxa"/>
            <w:shd w:val="clear" w:color="auto" w:fill="auto"/>
            <w:vAlign w:val="center"/>
          </w:tcPr>
          <w:p w14:paraId="042EF415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8568161" w14:textId="77777777" w:rsidR="00762FF4" w:rsidRPr="005F32E5" w:rsidRDefault="00762FF4" w:rsidP="00E174D7">
            <w:pPr>
              <w:tabs>
                <w:tab w:val="num" w:pos="360"/>
              </w:tabs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5F32E5">
              <w:rPr>
                <w:rFonts w:ascii="Arial" w:hAnsi="Arial"/>
                <w:sz w:val="20"/>
                <w:szCs w:val="20"/>
              </w:rPr>
              <w:t>X*</w:t>
            </w:r>
          </w:p>
        </w:tc>
      </w:tr>
    </w:tbl>
    <w:p w14:paraId="37EC49D7" w14:textId="77777777" w:rsidR="00762FF4" w:rsidRPr="005F32E5" w:rsidRDefault="00FC549B" w:rsidP="00FC549B">
      <w:pPr>
        <w:spacing w:after="120"/>
        <w:ind w:left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>*</w:t>
      </w:r>
      <w:r w:rsidR="00762FF4" w:rsidRPr="005F32E5">
        <w:rPr>
          <w:rFonts w:ascii="Arial" w:hAnsi="Arial" w:cs="Arial"/>
          <w:i/>
          <w:sz w:val="20"/>
          <w:szCs w:val="20"/>
        </w:rPr>
        <w:t>Jen v případě požadavku na opětovné použití</w:t>
      </w:r>
    </w:p>
    <w:p w14:paraId="7ED9A0AF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V tabulce Demontovaný materiál výnosový (podle </w:t>
      </w:r>
      <w:r w:rsidRPr="00313E08">
        <w:rPr>
          <w:rFonts w:ascii="Arial" w:hAnsi="Arial" w:cs="Arial"/>
          <w:sz w:val="20"/>
          <w:szCs w:val="20"/>
        </w:rPr>
        <w:t>přílohy č. 2),</w:t>
      </w:r>
      <w:r w:rsidRPr="005F32E5">
        <w:rPr>
          <w:rFonts w:ascii="Arial" w:hAnsi="Arial" w:cs="Arial"/>
          <w:sz w:val="20"/>
          <w:szCs w:val="20"/>
        </w:rPr>
        <w:t xml:space="preserve"> jsou uváděny materiály a zařízení typu kabely, AlFe lana, měděná lana, konzolovina, úsečníky, transformátory, potrubí (ocel, PE) apod., které budou v rámci stavby demontovány a předány k využití. V tabulce bude uveden název a předpokládané množství v tunách.</w:t>
      </w:r>
    </w:p>
    <w:p w14:paraId="7DF642C5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F32E5">
        <w:rPr>
          <w:rFonts w:ascii="Arial" w:hAnsi="Arial" w:cs="Arial"/>
          <w:b/>
          <w:sz w:val="20"/>
          <w:szCs w:val="20"/>
        </w:rPr>
        <w:t xml:space="preserve">Pokud nebude příslušným pracovníkem </w:t>
      </w:r>
      <w:r w:rsidR="002B6D99" w:rsidRPr="005F32E5">
        <w:rPr>
          <w:rFonts w:ascii="Arial" w:hAnsi="Arial" w:cs="Arial"/>
          <w:b/>
          <w:sz w:val="20"/>
          <w:szCs w:val="20"/>
        </w:rPr>
        <w:t>E</w:t>
      </w:r>
      <w:r w:rsidR="00C5756C" w:rsidRPr="005F32E5">
        <w:rPr>
          <w:rFonts w:ascii="Arial" w:hAnsi="Arial" w:cs="Arial"/>
          <w:b/>
          <w:sz w:val="20"/>
          <w:szCs w:val="20"/>
        </w:rPr>
        <w:t>G</w:t>
      </w:r>
      <w:r w:rsidR="002B6D99" w:rsidRPr="005F32E5">
        <w:rPr>
          <w:rFonts w:ascii="Arial" w:hAnsi="Arial" w:cs="Arial"/>
          <w:b/>
          <w:sz w:val="20"/>
          <w:szCs w:val="20"/>
        </w:rPr>
        <w:t xml:space="preserve">D </w:t>
      </w:r>
      <w:r w:rsidRPr="005F32E5">
        <w:rPr>
          <w:rFonts w:ascii="Arial" w:hAnsi="Arial" w:cs="Arial"/>
          <w:b/>
          <w:sz w:val="20"/>
          <w:szCs w:val="20"/>
        </w:rPr>
        <w:t>v průběhu zpracování PD stanoveno jinak, je pro demontovaný materiál výnosový tímto PP stanoven odběratelem zhotovitel. Demontovaný materiál nevýnosový se uvádí v tabulce Přehled demontovaného materiálu nevýnosového a odpadů ze zemních a demoličních prací (</w:t>
      </w:r>
      <w:r w:rsidRPr="00313E08">
        <w:rPr>
          <w:rFonts w:ascii="Arial" w:hAnsi="Arial" w:cs="Arial"/>
          <w:b/>
          <w:sz w:val="20"/>
          <w:szCs w:val="20"/>
        </w:rPr>
        <w:t>příloha č. 3)</w:t>
      </w:r>
      <w:r w:rsidRPr="005F32E5">
        <w:rPr>
          <w:rFonts w:ascii="Arial" w:hAnsi="Arial" w:cs="Arial"/>
          <w:b/>
          <w:sz w:val="20"/>
          <w:szCs w:val="20"/>
        </w:rPr>
        <w:t xml:space="preserve"> pod příslušné katalogové číslo odpadu. Odstranění demontovaného materiálu nevýnosového a odpadů ze zemních a demoličních prací bude započítáno do rozpočtu stavby, tak aby měl zhotovitel pokryté náklady za jeho odstranění. Do rozpočtu stavby jsou rovněž započítány náklady na dopravu a manipulaci s demontovaným materiálem a odpady.</w:t>
      </w:r>
    </w:p>
    <w:p w14:paraId="6B6C80AA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lastRenderedPageBreak/>
        <w:t>V tabulce Přehled demontovaného materiálu nevýnosového a odpadů ze zemních a demoličních prací (</w:t>
      </w:r>
      <w:r w:rsidRPr="00313E08">
        <w:rPr>
          <w:rFonts w:ascii="Arial" w:hAnsi="Arial" w:cs="Arial"/>
          <w:sz w:val="20"/>
          <w:szCs w:val="20"/>
        </w:rPr>
        <w:t xml:space="preserve">příloha č. 3) zpracovatel PD uvede: katalogové číslo a kategorie odpadu, název odpadu a jeho specifikace, předpokládané množství v tunách, jednotková cena za odstranění a dopravu, celková cena a navržené zařízení k využití nebo odstranění odpadů. </w:t>
      </w:r>
      <w:r w:rsidRPr="00313E08">
        <w:rPr>
          <w:rFonts w:ascii="Arial" w:hAnsi="Arial" w:cs="Arial"/>
          <w:b/>
          <w:sz w:val="20"/>
          <w:szCs w:val="20"/>
        </w:rPr>
        <w:t xml:space="preserve">V posledním sloupci tabulky může být </w:t>
      </w:r>
      <w:r w:rsidR="00A43556" w:rsidRPr="00313E08">
        <w:rPr>
          <w:rFonts w:ascii="Arial" w:hAnsi="Arial" w:cs="Arial"/>
          <w:b/>
          <w:sz w:val="20"/>
          <w:szCs w:val="20"/>
        </w:rPr>
        <w:t xml:space="preserve">uvedeno </w:t>
      </w:r>
      <w:r w:rsidRPr="00313E08">
        <w:rPr>
          <w:rFonts w:ascii="Arial" w:hAnsi="Arial" w:cs="Arial"/>
          <w:b/>
          <w:sz w:val="20"/>
          <w:szCs w:val="20"/>
        </w:rPr>
        <w:t xml:space="preserve">pouze </w:t>
      </w:r>
      <w:r w:rsidR="00D76A82" w:rsidRPr="00313E08">
        <w:rPr>
          <w:rFonts w:ascii="Arial" w:hAnsi="Arial" w:cs="Arial"/>
          <w:b/>
          <w:sz w:val="20"/>
          <w:szCs w:val="20"/>
        </w:rPr>
        <w:t>zařízení určené pro nakládání s odpady (podle zákona č. 541/2020 Sb., o odpadech)</w:t>
      </w:r>
      <w:r w:rsidRPr="00313E08">
        <w:rPr>
          <w:rFonts w:ascii="Arial" w:hAnsi="Arial" w:cs="Arial"/>
          <w:b/>
          <w:sz w:val="20"/>
          <w:szCs w:val="20"/>
        </w:rPr>
        <w:t>.</w:t>
      </w:r>
      <w:r w:rsidRPr="00313E08">
        <w:rPr>
          <w:rFonts w:ascii="Arial" w:hAnsi="Arial" w:cs="Arial"/>
          <w:sz w:val="20"/>
          <w:szCs w:val="20"/>
        </w:rPr>
        <w:t xml:space="preserve"> </w:t>
      </w:r>
      <w:r w:rsidR="00D76A82" w:rsidRPr="00313E08">
        <w:rPr>
          <w:rFonts w:ascii="Arial" w:hAnsi="Arial" w:cs="Arial"/>
          <w:sz w:val="20"/>
          <w:szCs w:val="20"/>
        </w:rPr>
        <w:t>S</w:t>
      </w:r>
      <w:r w:rsidRPr="00313E08">
        <w:rPr>
          <w:rFonts w:ascii="Arial" w:hAnsi="Arial" w:cs="Arial"/>
          <w:sz w:val="20"/>
          <w:szCs w:val="20"/>
        </w:rPr>
        <w:t>eznam doporučených zařízení</w:t>
      </w:r>
      <w:r w:rsidR="00D76A82" w:rsidRPr="00313E08">
        <w:rPr>
          <w:rFonts w:ascii="Arial" w:hAnsi="Arial" w:cs="Arial"/>
          <w:sz w:val="20"/>
          <w:szCs w:val="20"/>
        </w:rPr>
        <w:t xml:space="preserve"> pro nakládání s odpady</w:t>
      </w:r>
      <w:r w:rsidRPr="00313E08">
        <w:rPr>
          <w:rFonts w:ascii="Arial" w:hAnsi="Arial" w:cs="Arial"/>
          <w:sz w:val="20"/>
          <w:szCs w:val="20"/>
        </w:rPr>
        <w:t>, pravidelně aktualizovaný, je k dispozici na portále Technické informace</w:t>
      </w:r>
      <w:r w:rsidR="00D76A82" w:rsidRPr="00313E08">
        <w:rPr>
          <w:rFonts w:ascii="Arial" w:hAnsi="Arial" w:cs="Arial"/>
          <w:sz w:val="20"/>
          <w:szCs w:val="20"/>
        </w:rPr>
        <w:t>. P</w:t>
      </w:r>
      <w:r w:rsidRPr="00313E08">
        <w:rPr>
          <w:rFonts w:ascii="Arial" w:hAnsi="Arial" w:cs="Arial"/>
          <w:sz w:val="20"/>
          <w:szCs w:val="20"/>
        </w:rPr>
        <w:t>osouzení</w:t>
      </w:r>
      <w:r w:rsidR="00D76A82" w:rsidRPr="00313E08">
        <w:rPr>
          <w:rFonts w:ascii="Arial" w:hAnsi="Arial" w:cs="Arial"/>
          <w:sz w:val="20"/>
          <w:szCs w:val="20"/>
        </w:rPr>
        <w:t>, zda dané zařízení splňuje požadavky zákona o odpadech, je možné vyžádat u</w:t>
      </w:r>
      <w:r w:rsidR="000F2C0D" w:rsidRPr="00313E08">
        <w:rPr>
          <w:rFonts w:ascii="Arial" w:hAnsi="Arial" w:cs="Arial"/>
          <w:sz w:val="20"/>
          <w:szCs w:val="20"/>
        </w:rPr>
        <w:t xml:space="preserve"> </w:t>
      </w:r>
      <w:r w:rsidR="000C1295" w:rsidRPr="00313E08">
        <w:rPr>
          <w:rFonts w:ascii="Arial" w:hAnsi="Arial" w:cs="Arial"/>
          <w:sz w:val="20"/>
          <w:szCs w:val="20"/>
        </w:rPr>
        <w:t>útva</w:t>
      </w:r>
      <w:r w:rsidR="000F2C0D" w:rsidRPr="00313E08">
        <w:rPr>
          <w:rFonts w:ascii="Arial" w:hAnsi="Arial" w:cs="Arial"/>
          <w:sz w:val="20"/>
          <w:szCs w:val="20"/>
        </w:rPr>
        <w:t>ru</w:t>
      </w:r>
      <w:r w:rsidR="000C1295" w:rsidRPr="00313E08">
        <w:rPr>
          <w:rFonts w:ascii="Arial" w:hAnsi="Arial" w:cs="Arial"/>
          <w:sz w:val="20"/>
          <w:szCs w:val="20"/>
        </w:rPr>
        <w:t xml:space="preserve"> ekologie ECZR</w:t>
      </w:r>
      <w:r w:rsidRPr="00313E08">
        <w:rPr>
          <w:rFonts w:ascii="Arial" w:hAnsi="Arial" w:cs="Arial"/>
          <w:sz w:val="20"/>
          <w:szCs w:val="20"/>
        </w:rPr>
        <w:t xml:space="preserve">. </w:t>
      </w:r>
      <w:r w:rsidR="00762FF4" w:rsidRPr="00313E08">
        <w:rPr>
          <w:rFonts w:ascii="Arial" w:hAnsi="Arial" w:cs="Arial"/>
          <w:sz w:val="20"/>
          <w:szCs w:val="20"/>
        </w:rPr>
        <w:t>V případech, kdy tabulka Přehled demontovaného materiálu nevýnosového a odpadů ze zemních a demoličních prací (příloha č. 3) není povinná, musí být adekvátní informace uvedeny v polo</w:t>
      </w:r>
      <w:r w:rsidR="00762FF4" w:rsidRPr="005F32E5">
        <w:rPr>
          <w:rFonts w:ascii="Arial" w:hAnsi="Arial" w:cs="Arial"/>
          <w:sz w:val="20"/>
          <w:szCs w:val="20"/>
        </w:rPr>
        <w:t>žkovém rozpočtu.</w:t>
      </w:r>
    </w:p>
    <w:p w14:paraId="3C90F8C3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Demontovaný materiál výnosový se prodá zhotoviteli postupem uvedeným v kapitole 4.1. </w:t>
      </w:r>
    </w:p>
    <w:p w14:paraId="20A4262F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V návaznosti na zadání stavby u staveb s možností výskytu materiálů a zařízení, jejichž fyzikálně chemické vlastnosti mohou potenciálně ohrožovat jednotlivé složky životního prostředí, budou projektantem řešeny v projektové dokumentaci i možnosti, způsoby a rozsah odstranění kontaminovaných materiálů (zemina, </w:t>
      </w:r>
      <w:r w:rsidR="00E16E6B" w:rsidRPr="005F32E5">
        <w:rPr>
          <w:rFonts w:ascii="Arial" w:hAnsi="Arial" w:cs="Arial"/>
          <w:sz w:val="20"/>
          <w:szCs w:val="20"/>
        </w:rPr>
        <w:t>betony</w:t>
      </w:r>
      <w:r w:rsidRPr="005F32E5">
        <w:rPr>
          <w:rFonts w:ascii="Arial" w:hAnsi="Arial" w:cs="Arial"/>
          <w:sz w:val="20"/>
          <w:szCs w:val="20"/>
        </w:rPr>
        <w:t xml:space="preserve"> apod.), které se vyskytují v místě projektované stavby, a to z hlediska vlivu nové stavby na možnou budoucí sanaci staré ekologické zátěže v daném místě. Při vypracovávání projektů sanací, doprůzkumů a zajištění dalších podkladů a opatření je možno spolupracovat s</w:t>
      </w:r>
      <w:r w:rsidR="000C1295" w:rsidRPr="005F32E5">
        <w:rPr>
          <w:rFonts w:ascii="Arial" w:hAnsi="Arial" w:cs="Arial"/>
          <w:sz w:val="20"/>
          <w:szCs w:val="20"/>
        </w:rPr>
        <w:t> útvarem ekologie</w:t>
      </w:r>
      <w:r w:rsidRPr="005F32E5">
        <w:rPr>
          <w:rFonts w:ascii="Arial" w:hAnsi="Arial" w:cs="Arial"/>
          <w:sz w:val="20"/>
          <w:szCs w:val="20"/>
        </w:rPr>
        <w:t>.</w:t>
      </w:r>
    </w:p>
    <w:p w14:paraId="5459AEA4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V případě, že demontovaný materiál výnosový by nutnou úpravou před předáním převýšil cenou výnos z předaného materiálu, bude zařazen jako nevýnosový.</w:t>
      </w:r>
    </w:p>
    <w:p w14:paraId="0F8DB40E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5F32E5">
        <w:rPr>
          <w:rFonts w:ascii="Arial" w:hAnsi="Arial" w:cs="Arial"/>
          <w:sz w:val="20"/>
          <w:szCs w:val="20"/>
          <w:u w:val="single"/>
        </w:rPr>
        <w:t>Za provedení činností podle této kapitoly odpovídá Technik výstavby.</w:t>
      </w:r>
    </w:p>
    <w:p w14:paraId="4A4134D5" w14:textId="77777777" w:rsidR="00637D4B" w:rsidRPr="00637D4B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2"/>
          <w:szCs w:val="22"/>
          <w:u w:val="single"/>
        </w:rPr>
      </w:pPr>
      <w:r w:rsidRPr="005F32E5">
        <w:rPr>
          <w:rFonts w:ascii="Arial" w:hAnsi="Arial" w:cs="Arial"/>
          <w:sz w:val="20"/>
          <w:szCs w:val="20"/>
          <w:u w:val="single"/>
        </w:rPr>
        <w:t xml:space="preserve">Za metodické řízení projektantů podle </w:t>
      </w:r>
      <w:r w:rsidR="00AD173A" w:rsidRPr="005F32E5">
        <w:rPr>
          <w:rFonts w:ascii="Arial" w:hAnsi="Arial" w:cs="Arial"/>
          <w:sz w:val="20"/>
          <w:szCs w:val="20"/>
          <w:u w:val="single"/>
        </w:rPr>
        <w:t>interní řídící dokumentace</w:t>
      </w:r>
      <w:r w:rsidRPr="005F32E5">
        <w:rPr>
          <w:rFonts w:ascii="Arial" w:hAnsi="Arial" w:cs="Arial"/>
          <w:sz w:val="20"/>
          <w:szCs w:val="20"/>
          <w:u w:val="single"/>
        </w:rPr>
        <w:t xml:space="preserve"> a předávání všeobecných podkladů odpovídá útvar </w:t>
      </w:r>
      <w:r w:rsidR="00AD173A" w:rsidRPr="005F32E5">
        <w:rPr>
          <w:rFonts w:ascii="Arial" w:hAnsi="Arial" w:cs="Arial"/>
          <w:sz w:val="20"/>
          <w:szCs w:val="20"/>
          <w:u w:val="single"/>
        </w:rPr>
        <w:t>Řízení výstavby</w:t>
      </w:r>
      <w:r w:rsidRPr="005F32E5">
        <w:rPr>
          <w:rFonts w:ascii="Arial" w:hAnsi="Arial" w:cs="Arial"/>
          <w:sz w:val="20"/>
          <w:szCs w:val="20"/>
          <w:u w:val="single"/>
        </w:rPr>
        <w:t>.</w:t>
      </w:r>
    </w:p>
    <w:p w14:paraId="4294AE9D" w14:textId="77777777" w:rsidR="00637D4B" w:rsidRPr="00637D4B" w:rsidRDefault="00637D4B" w:rsidP="00FC549B">
      <w:pPr>
        <w:pStyle w:val="Nadpis1"/>
      </w:pPr>
      <w:bookmarkStart w:id="6" w:name="_Toc370129826"/>
      <w:bookmarkStart w:id="7" w:name="_Toc535573556"/>
      <w:bookmarkStart w:id="8" w:name="_Toc66196410"/>
      <w:r w:rsidRPr="00637D4B">
        <w:t>Požadavky pro výběr zhotovitele</w:t>
      </w:r>
      <w:bookmarkEnd w:id="6"/>
      <w:bookmarkEnd w:id="7"/>
      <w:bookmarkEnd w:id="8"/>
    </w:p>
    <w:p w14:paraId="5CFB91B4" w14:textId="6EE99B96" w:rsidR="00637D4B" w:rsidRPr="005F32E5" w:rsidRDefault="002B6D99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</w:rPr>
      </w:pPr>
      <w:bookmarkStart w:id="9" w:name="_Toc271876277"/>
      <w:bookmarkStart w:id="10" w:name="_Toc285017139"/>
      <w:r w:rsidRPr="005F32E5">
        <w:rPr>
          <w:rFonts w:ascii="Arial" w:hAnsi="Arial"/>
          <w:sz w:val="20"/>
          <w:szCs w:val="20"/>
        </w:rPr>
        <w:t>E</w:t>
      </w:r>
      <w:r w:rsidR="00C5756C" w:rsidRPr="005F32E5">
        <w:rPr>
          <w:rFonts w:ascii="Arial" w:hAnsi="Arial"/>
          <w:sz w:val="20"/>
          <w:szCs w:val="20"/>
        </w:rPr>
        <w:t>G</w:t>
      </w:r>
      <w:r w:rsidRPr="005F32E5">
        <w:rPr>
          <w:rFonts w:ascii="Arial" w:hAnsi="Arial"/>
          <w:sz w:val="20"/>
          <w:szCs w:val="20"/>
        </w:rPr>
        <w:t xml:space="preserve">D </w:t>
      </w:r>
      <w:r w:rsidR="00637D4B" w:rsidRPr="005F32E5">
        <w:rPr>
          <w:rFonts w:ascii="Arial" w:hAnsi="Arial"/>
          <w:sz w:val="20"/>
          <w:szCs w:val="20"/>
        </w:rPr>
        <w:t>požaduje, aby zhotovitel plnil na stavbách pro něj realizovaných příslušné povinnosti v oblasti péče o životní prostředí, vyplývající z obecně závazných právních předpisů. Zhotovitel je povinen (viz podmínky ve Smlouvě o </w:t>
      </w:r>
      <w:r w:rsidR="002D61DF" w:rsidRPr="005F32E5">
        <w:rPr>
          <w:rFonts w:ascii="Arial" w:hAnsi="Arial"/>
          <w:sz w:val="20"/>
          <w:szCs w:val="20"/>
        </w:rPr>
        <w:t>dílo,</w:t>
      </w:r>
      <w:r w:rsidR="00637D4B" w:rsidRPr="005F32E5">
        <w:rPr>
          <w:rFonts w:ascii="Arial" w:hAnsi="Arial"/>
          <w:sz w:val="20"/>
          <w:szCs w:val="20"/>
        </w:rPr>
        <w:t xml:space="preserve"> popř. v Rámcové smlouvě o dílo) dodržovat tyto </w:t>
      </w:r>
      <w:r w:rsidR="00372476" w:rsidRPr="005F32E5">
        <w:rPr>
          <w:rFonts w:ascii="Arial" w:hAnsi="Arial"/>
          <w:sz w:val="20"/>
          <w:szCs w:val="20"/>
        </w:rPr>
        <w:t>Zásady</w:t>
      </w:r>
      <w:r w:rsidR="00637D4B" w:rsidRPr="005F32E5">
        <w:rPr>
          <w:rFonts w:ascii="Arial" w:hAnsi="Arial"/>
          <w:sz w:val="20"/>
          <w:szCs w:val="20"/>
        </w:rPr>
        <w:t xml:space="preserve"> při realizaci </w:t>
      </w:r>
      <w:r w:rsidR="002D61DF" w:rsidRPr="005F32E5">
        <w:rPr>
          <w:rFonts w:ascii="Arial" w:hAnsi="Arial"/>
          <w:sz w:val="20"/>
          <w:szCs w:val="20"/>
        </w:rPr>
        <w:t>stavby,</w:t>
      </w:r>
      <w:r w:rsidR="00637D4B" w:rsidRPr="005F32E5">
        <w:rPr>
          <w:rFonts w:ascii="Arial" w:hAnsi="Arial"/>
          <w:sz w:val="20"/>
          <w:szCs w:val="20"/>
        </w:rPr>
        <w:t xml:space="preserve"> popř. zakázky. Dodržování těchto </w:t>
      </w:r>
      <w:r w:rsidR="00372476" w:rsidRPr="005F32E5">
        <w:rPr>
          <w:rFonts w:ascii="Arial" w:hAnsi="Arial"/>
          <w:sz w:val="20"/>
          <w:szCs w:val="20"/>
        </w:rPr>
        <w:t>Zásad</w:t>
      </w:r>
      <w:r w:rsidR="00637D4B" w:rsidRPr="005F32E5">
        <w:rPr>
          <w:rFonts w:ascii="Arial" w:hAnsi="Arial"/>
          <w:sz w:val="20"/>
          <w:szCs w:val="20"/>
        </w:rPr>
        <w:t xml:space="preserve"> ověřuje </w:t>
      </w:r>
      <w:r w:rsidRPr="005F32E5">
        <w:rPr>
          <w:rFonts w:ascii="Arial" w:hAnsi="Arial"/>
          <w:sz w:val="20"/>
          <w:szCs w:val="20"/>
        </w:rPr>
        <w:t>E</w:t>
      </w:r>
      <w:r w:rsidR="00C5756C" w:rsidRPr="005F32E5">
        <w:rPr>
          <w:rFonts w:ascii="Arial" w:hAnsi="Arial"/>
          <w:sz w:val="20"/>
          <w:szCs w:val="20"/>
        </w:rPr>
        <w:t>G</w:t>
      </w:r>
      <w:r w:rsidRPr="005F32E5">
        <w:rPr>
          <w:rFonts w:ascii="Arial" w:hAnsi="Arial"/>
          <w:sz w:val="20"/>
          <w:szCs w:val="20"/>
        </w:rPr>
        <w:t xml:space="preserve">D </w:t>
      </w:r>
      <w:r w:rsidR="00637D4B" w:rsidRPr="005F32E5">
        <w:rPr>
          <w:rFonts w:ascii="Arial" w:hAnsi="Arial"/>
          <w:sz w:val="20"/>
          <w:szCs w:val="20"/>
        </w:rPr>
        <w:t>formou kontrolní činnosti prováděné při realizaci stavby.</w:t>
      </w:r>
    </w:p>
    <w:p w14:paraId="3A1189F9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/>
          <w:sz w:val="20"/>
          <w:szCs w:val="20"/>
          <w:u w:val="single"/>
        </w:rPr>
      </w:pPr>
      <w:r w:rsidRPr="005F32E5">
        <w:rPr>
          <w:rFonts w:ascii="Arial" w:hAnsi="Arial"/>
          <w:sz w:val="20"/>
          <w:szCs w:val="20"/>
          <w:u w:val="single"/>
        </w:rPr>
        <w:t xml:space="preserve">Za činnosti spojené s výběrem zhotovitele a s uzavřením Smlouvy o </w:t>
      </w:r>
      <w:r w:rsidR="000E7D10" w:rsidRPr="005F32E5">
        <w:rPr>
          <w:rFonts w:ascii="Arial" w:hAnsi="Arial"/>
          <w:sz w:val="20"/>
          <w:szCs w:val="20"/>
          <w:u w:val="single"/>
        </w:rPr>
        <w:t>dílo,</w:t>
      </w:r>
      <w:r w:rsidRPr="005F32E5">
        <w:rPr>
          <w:rFonts w:ascii="Arial" w:hAnsi="Arial"/>
          <w:sz w:val="20"/>
          <w:szCs w:val="20"/>
          <w:u w:val="single"/>
        </w:rPr>
        <w:t xml:space="preserve"> popř. Rámcové smlouvy o dílo odpovídá útvar </w:t>
      </w:r>
      <w:r w:rsidR="000C1295" w:rsidRPr="005F32E5">
        <w:rPr>
          <w:rFonts w:ascii="Arial" w:hAnsi="Arial"/>
          <w:sz w:val="20"/>
          <w:szCs w:val="20"/>
          <w:u w:val="single"/>
        </w:rPr>
        <w:t>Logistika a materiálové hospodářství</w:t>
      </w:r>
      <w:r w:rsidRPr="005F32E5">
        <w:rPr>
          <w:rFonts w:ascii="Arial" w:hAnsi="Arial"/>
          <w:sz w:val="20"/>
          <w:szCs w:val="20"/>
          <w:u w:val="single"/>
        </w:rPr>
        <w:t>.</w:t>
      </w:r>
    </w:p>
    <w:p w14:paraId="4DE6D84B" w14:textId="77777777" w:rsidR="00637D4B" w:rsidRPr="00637D4B" w:rsidRDefault="00637D4B" w:rsidP="00FC549B">
      <w:pPr>
        <w:pStyle w:val="Nadpis1"/>
      </w:pPr>
      <w:bookmarkStart w:id="11" w:name="_Toc370129827"/>
      <w:bookmarkStart w:id="12" w:name="_Toc535573557"/>
      <w:bookmarkStart w:id="13" w:name="_Toc66196411"/>
      <w:r w:rsidRPr="00637D4B">
        <w:t>Nakládání s demontovanými materiály</w:t>
      </w:r>
      <w:bookmarkEnd w:id="11"/>
      <w:bookmarkEnd w:id="12"/>
      <w:bookmarkEnd w:id="13"/>
    </w:p>
    <w:p w14:paraId="2C048FFC" w14:textId="77777777" w:rsidR="00637D4B" w:rsidRPr="00FC549B" w:rsidRDefault="00366D9F" w:rsidP="00FC549B">
      <w:pPr>
        <w:pStyle w:val="Nadpis2"/>
      </w:pPr>
      <w:bookmarkStart w:id="14" w:name="_Toc370129828"/>
      <w:bookmarkStart w:id="15" w:name="_Toc535573558"/>
      <w:bookmarkStart w:id="16" w:name="_Toc66196412"/>
      <w:bookmarkEnd w:id="9"/>
      <w:bookmarkEnd w:id="10"/>
      <w:r w:rsidRPr="00FC549B">
        <w:t xml:space="preserve">4.1 </w:t>
      </w:r>
      <w:r w:rsidR="00637D4B" w:rsidRPr="00FC549B">
        <w:t>Nakládání s demontovaným materiálem výnosovým</w:t>
      </w:r>
      <w:bookmarkEnd w:id="14"/>
      <w:bookmarkEnd w:id="15"/>
      <w:bookmarkEnd w:id="16"/>
    </w:p>
    <w:p w14:paraId="46148F1D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V průběhu stavby, při níž je v PD doložen vznik demontovaného materiálu výnosového, uzavře technik výstavby se zhotovitelem Dohodu o převzetí demontovaného materiálu (vzor je uveden v </w:t>
      </w:r>
      <w:r w:rsidRPr="00635F77">
        <w:rPr>
          <w:rFonts w:ascii="Arial" w:hAnsi="Arial" w:cs="Arial"/>
          <w:sz w:val="20"/>
          <w:szCs w:val="20"/>
        </w:rPr>
        <w:t xml:space="preserve">příloze č. </w:t>
      </w:r>
      <w:r w:rsidR="00CE3B1B" w:rsidRPr="00635F77">
        <w:rPr>
          <w:rFonts w:ascii="Arial" w:hAnsi="Arial" w:cs="Arial"/>
          <w:sz w:val="20"/>
          <w:szCs w:val="20"/>
        </w:rPr>
        <w:t>4</w:t>
      </w:r>
      <w:r w:rsidRPr="00635F77">
        <w:rPr>
          <w:rFonts w:ascii="Arial" w:hAnsi="Arial" w:cs="Arial"/>
          <w:sz w:val="20"/>
          <w:szCs w:val="20"/>
        </w:rPr>
        <w:t>).</w:t>
      </w:r>
      <w:r w:rsidRPr="005F32E5">
        <w:rPr>
          <w:rFonts w:ascii="Arial" w:hAnsi="Arial" w:cs="Arial"/>
          <w:sz w:val="20"/>
          <w:szCs w:val="20"/>
        </w:rPr>
        <w:t xml:space="preserve"> Podkladem pro uzavření dohody je údaj o množství uvedený v PD. Dohodou je možné upřesnit skutečné množství demontovaného materiálu vniklého při konkrétní stavbě. Případný rozdíl mezi PD a skutečností je zhotovitel povinen zdůvodnit. Chybu v PD reklamuje technik výstavby u projektanta. V dohodě bude uveden druh, množství a cena demontovaného materiálu.</w:t>
      </w:r>
    </w:p>
    <w:p w14:paraId="1DC319D6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Ceny za demontovaný materiál výnosový jsou stanoveny prováděcím pokynem </w:t>
      </w:r>
      <w:r w:rsidRPr="009703D3">
        <w:rPr>
          <w:rFonts w:ascii="Arial" w:hAnsi="Arial" w:cs="Arial"/>
          <w:sz w:val="20"/>
          <w:szCs w:val="20"/>
        </w:rPr>
        <w:t>ECD-PP-019</w:t>
      </w:r>
      <w:r w:rsidRPr="005F32E5">
        <w:rPr>
          <w:rFonts w:ascii="Arial" w:hAnsi="Arial" w:cs="Arial"/>
          <w:sz w:val="20"/>
          <w:szCs w:val="20"/>
        </w:rPr>
        <w:t xml:space="preserve"> v aktuálním znění.</w:t>
      </w:r>
    </w:p>
    <w:p w14:paraId="60C2F976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Na základě Dohody o převzetí demontovaného materiálu zpracuje technik výstavby Požadavek na vystavení odběratelské faktury. Šablona pro tento požadavek je zveřejněna na </w:t>
      </w:r>
      <w:bookmarkStart w:id="17" w:name="_Hlk66284581"/>
      <w:r w:rsidR="00537B1A" w:rsidRPr="005F32E5">
        <w:rPr>
          <w:rFonts w:ascii="Arial" w:hAnsi="Arial" w:cs="Arial"/>
          <w:sz w:val="20"/>
          <w:szCs w:val="20"/>
        </w:rPr>
        <w:t>Connect → Týmové weby –</w:t>
      </w:r>
      <w:r w:rsidR="00D51031" w:rsidRPr="005F32E5">
        <w:rPr>
          <w:rFonts w:ascii="Arial" w:hAnsi="Arial" w:cs="Arial"/>
          <w:sz w:val="20"/>
          <w:szCs w:val="20"/>
        </w:rPr>
        <w:t xml:space="preserve"> Servisní Středisko</w:t>
      </w:r>
      <w:r w:rsidR="00537B1A" w:rsidRPr="005F32E5">
        <w:rPr>
          <w:rFonts w:ascii="Arial" w:hAnsi="Arial" w:cs="Arial"/>
          <w:sz w:val="20"/>
          <w:szCs w:val="20"/>
        </w:rPr>
        <w:t xml:space="preserve"> Účetnictví – </w:t>
      </w:r>
      <w:r w:rsidR="00D51031" w:rsidRPr="005F32E5">
        <w:rPr>
          <w:rFonts w:ascii="Arial" w:hAnsi="Arial" w:cs="Arial"/>
          <w:sz w:val="20"/>
          <w:szCs w:val="20"/>
        </w:rPr>
        <w:t xml:space="preserve">Formuláře – Kapitola 4.3 Učetnictví-běžná práce – </w:t>
      </w:r>
      <w:hyperlink r:id="rId88" w:history="1">
        <w:r w:rsidR="00D51031" w:rsidRPr="005F32E5">
          <w:rPr>
            <w:rStyle w:val="Hypertextovodkaz"/>
            <w:rFonts w:ascii="Arial" w:hAnsi="Arial" w:cs="Arial"/>
            <w:sz w:val="20"/>
            <w:szCs w:val="20"/>
          </w:rPr>
          <w:t>Požadavek na vystavení odběratelské faktury</w:t>
        </w:r>
      </w:hyperlink>
      <w:r w:rsidRPr="005F32E5">
        <w:rPr>
          <w:rFonts w:ascii="Arial" w:hAnsi="Arial" w:cs="Arial"/>
          <w:sz w:val="20"/>
          <w:szCs w:val="20"/>
        </w:rPr>
        <w:t>.</w:t>
      </w:r>
      <w:bookmarkEnd w:id="17"/>
      <w:r w:rsidRPr="005F32E5">
        <w:rPr>
          <w:rFonts w:ascii="Arial" w:hAnsi="Arial" w:cs="Arial"/>
          <w:sz w:val="20"/>
          <w:szCs w:val="20"/>
        </w:rPr>
        <w:t xml:space="preserve"> </w:t>
      </w:r>
      <w:r w:rsidRPr="002D61DF">
        <w:rPr>
          <w:rFonts w:ascii="Arial" w:hAnsi="Arial" w:cs="Arial"/>
          <w:sz w:val="20"/>
          <w:szCs w:val="20"/>
        </w:rPr>
        <w:t>Rovněž lze využít předvyplněný vzor uvedený v EBC.</w:t>
      </w:r>
      <w:r w:rsidRPr="005F32E5">
        <w:rPr>
          <w:rFonts w:ascii="Arial" w:hAnsi="Arial" w:cs="Arial"/>
          <w:sz w:val="20"/>
          <w:szCs w:val="20"/>
        </w:rPr>
        <w:t xml:space="preserve"> Požadavek na vystavení odběratelské faktury zasílá technik výstavby útvaru Servisní středisko účetnictví.</w:t>
      </w:r>
    </w:p>
    <w:p w14:paraId="32E91216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Vlastníkem demontovaného materiálu z DS je E</w:t>
      </w:r>
      <w:r w:rsidR="00C5756C" w:rsidRPr="005F32E5">
        <w:rPr>
          <w:rFonts w:ascii="Arial" w:hAnsi="Arial" w:cs="Arial"/>
          <w:sz w:val="20"/>
          <w:szCs w:val="20"/>
        </w:rPr>
        <w:t>G</w:t>
      </w:r>
      <w:r w:rsidRPr="005F32E5">
        <w:rPr>
          <w:rFonts w:ascii="Arial" w:hAnsi="Arial" w:cs="Arial"/>
          <w:sz w:val="20"/>
          <w:szCs w:val="20"/>
        </w:rPr>
        <w:t xml:space="preserve">D. </w:t>
      </w:r>
    </w:p>
    <w:p w14:paraId="3267B740" w14:textId="77777777" w:rsidR="00637D4B" w:rsidRPr="005F32E5" w:rsidRDefault="00637D4B" w:rsidP="00637D4B">
      <w:pPr>
        <w:spacing w:before="60" w:after="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Pokud je dále demontovaný materiál zhotovitelem posouzen jako nepotřebný, nakládá s ním jako s odpadem. V tomto případě </w:t>
      </w:r>
      <w:r w:rsidRPr="005F32E5">
        <w:rPr>
          <w:rFonts w:ascii="Arial" w:hAnsi="Arial" w:cs="Arial"/>
          <w:b/>
          <w:sz w:val="20"/>
          <w:szCs w:val="20"/>
        </w:rPr>
        <w:t>plní zhotovitel povinnosti vyplývající z právních předpisů, zejména zákona o odpadech, pro původce odpadů</w:t>
      </w:r>
      <w:r w:rsidRPr="005F32E5">
        <w:rPr>
          <w:rFonts w:ascii="Arial" w:hAnsi="Arial" w:cs="Arial"/>
          <w:sz w:val="20"/>
          <w:szCs w:val="20"/>
        </w:rPr>
        <w:t>.</w:t>
      </w:r>
    </w:p>
    <w:p w14:paraId="4FEDE33F" w14:textId="77777777" w:rsidR="00637D4B" w:rsidRPr="00637D4B" w:rsidRDefault="00366D9F" w:rsidP="00FC549B">
      <w:pPr>
        <w:pStyle w:val="Nadpis2"/>
      </w:pPr>
      <w:bookmarkStart w:id="18" w:name="_Toc370129829"/>
      <w:bookmarkStart w:id="19" w:name="_Toc535573559"/>
      <w:bookmarkStart w:id="20" w:name="_Toc66196413"/>
      <w:r>
        <w:t xml:space="preserve">4.2 </w:t>
      </w:r>
      <w:r w:rsidR="00637D4B" w:rsidRPr="00637D4B">
        <w:t>Nakládání s demontovaným materiálem nevýnosovým</w:t>
      </w:r>
      <w:bookmarkEnd w:id="18"/>
      <w:bookmarkEnd w:id="19"/>
      <w:bookmarkEnd w:id="20"/>
    </w:p>
    <w:p w14:paraId="7433CF49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Pokud není příslušným pracovníkem </w:t>
      </w:r>
      <w:r w:rsidR="002B6D99" w:rsidRPr="005F32E5">
        <w:rPr>
          <w:rFonts w:ascii="Arial" w:hAnsi="Arial" w:cs="Arial"/>
          <w:sz w:val="20"/>
          <w:szCs w:val="20"/>
        </w:rPr>
        <w:t>E</w:t>
      </w:r>
      <w:r w:rsidR="00C5756C" w:rsidRPr="005F32E5">
        <w:rPr>
          <w:rFonts w:ascii="Arial" w:hAnsi="Arial" w:cs="Arial"/>
          <w:sz w:val="20"/>
          <w:szCs w:val="20"/>
        </w:rPr>
        <w:t>G</w:t>
      </w:r>
      <w:r w:rsidR="002B6D99" w:rsidRPr="005F32E5">
        <w:rPr>
          <w:rFonts w:ascii="Arial" w:hAnsi="Arial" w:cs="Arial"/>
          <w:sz w:val="20"/>
          <w:szCs w:val="20"/>
        </w:rPr>
        <w:t xml:space="preserve">D </w:t>
      </w:r>
      <w:r w:rsidRPr="005F32E5">
        <w:rPr>
          <w:rFonts w:ascii="Arial" w:hAnsi="Arial" w:cs="Arial"/>
          <w:sz w:val="20"/>
          <w:szCs w:val="20"/>
        </w:rPr>
        <w:t>určeno jinak, stává se veškerý demontovaný materiál nevýnosový ze stavby odpadem. Povinnosti vyplývající z právních předpisů zejména zákona o</w:t>
      </w:r>
      <w:r w:rsidR="00CE3B1B" w:rsidRPr="005F32E5">
        <w:rPr>
          <w:rFonts w:ascii="Arial" w:hAnsi="Arial" w:cs="Arial"/>
          <w:sz w:val="20"/>
          <w:szCs w:val="20"/>
        </w:rPr>
        <w:t> </w:t>
      </w:r>
      <w:r w:rsidRPr="005F32E5">
        <w:rPr>
          <w:rFonts w:ascii="Arial" w:hAnsi="Arial" w:cs="Arial"/>
          <w:sz w:val="20"/>
          <w:szCs w:val="20"/>
        </w:rPr>
        <w:t>odpadech pro původce odpadů plní zhotovitel.</w:t>
      </w:r>
    </w:p>
    <w:p w14:paraId="02A416D7" w14:textId="77777777" w:rsidR="00637D4B" w:rsidRPr="00C75CAB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Zvýšenou pozornost je třeba věnovat odpadům zařazeným do kategorie nebezpečné (impregnované dřevěné sloupy, olejové kabely, odpady s obsahem azbestu apod.). Tyto odpady je nutné zajistit tak, aby neohrožovaly </w:t>
      </w:r>
      <w:r w:rsidRPr="00C75CAB">
        <w:rPr>
          <w:rFonts w:ascii="Arial" w:hAnsi="Arial" w:cs="Arial"/>
          <w:sz w:val="20"/>
          <w:szCs w:val="20"/>
        </w:rPr>
        <w:lastRenderedPageBreak/>
        <w:t xml:space="preserve">životní prostředí. Při zajištění proti únikům nebezpečných odpadů a jejich odstranění spolupracuje zhotovitel </w:t>
      </w:r>
      <w:r w:rsidRPr="009703D3">
        <w:rPr>
          <w:rFonts w:ascii="Arial" w:hAnsi="Arial" w:cs="Arial"/>
          <w:sz w:val="20"/>
          <w:szCs w:val="20"/>
        </w:rPr>
        <w:t>s</w:t>
      </w:r>
      <w:r w:rsidR="00C75CAB" w:rsidRPr="009703D3">
        <w:rPr>
          <w:rFonts w:ascii="Arial" w:hAnsi="Arial" w:cs="Arial"/>
          <w:sz w:val="20"/>
          <w:szCs w:val="20"/>
        </w:rPr>
        <w:t>e zařízením určeným pro nakládání s odpady (podle zákona č. 541/2020 Sb., o odpadech)</w:t>
      </w:r>
      <w:r w:rsidRPr="009703D3">
        <w:rPr>
          <w:rFonts w:ascii="Arial" w:hAnsi="Arial" w:cs="Arial"/>
          <w:sz w:val="20"/>
          <w:szCs w:val="20"/>
        </w:rPr>
        <w:t xml:space="preserve"> uveden</w:t>
      </w:r>
      <w:r w:rsidR="00C75CAB" w:rsidRPr="009703D3">
        <w:rPr>
          <w:rFonts w:ascii="Arial" w:hAnsi="Arial" w:cs="Arial"/>
          <w:sz w:val="20"/>
          <w:szCs w:val="20"/>
        </w:rPr>
        <w:t>ým</w:t>
      </w:r>
      <w:r w:rsidRPr="009703D3">
        <w:rPr>
          <w:rFonts w:ascii="Arial" w:hAnsi="Arial" w:cs="Arial"/>
          <w:sz w:val="20"/>
          <w:szCs w:val="20"/>
        </w:rPr>
        <w:t xml:space="preserve"> v PD.</w:t>
      </w:r>
      <w:r w:rsidRPr="00C75CAB">
        <w:rPr>
          <w:rFonts w:ascii="Arial" w:hAnsi="Arial" w:cs="Arial"/>
          <w:sz w:val="20"/>
          <w:szCs w:val="20"/>
        </w:rPr>
        <w:t xml:space="preserve"> </w:t>
      </w:r>
    </w:p>
    <w:p w14:paraId="6C0CD832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Náklady spojené s dopravou a odstraněním odpadu jsou součástí rozpočtu jednotlivých staveb.</w:t>
      </w:r>
    </w:p>
    <w:p w14:paraId="43CEE8CF" w14:textId="77777777" w:rsidR="00637D4B" w:rsidRPr="005F32E5" w:rsidRDefault="00637D4B" w:rsidP="00637D4B">
      <w:pPr>
        <w:spacing w:before="60" w:after="20"/>
        <w:jc w:val="both"/>
        <w:rPr>
          <w:rFonts w:ascii="Arial" w:hAnsi="Arial" w:cs="Arial"/>
          <w:sz w:val="20"/>
          <w:szCs w:val="20"/>
          <w:u w:val="single"/>
        </w:rPr>
      </w:pPr>
      <w:r w:rsidRPr="005F32E5">
        <w:rPr>
          <w:rFonts w:ascii="Arial" w:hAnsi="Arial" w:cs="Arial"/>
          <w:sz w:val="20"/>
          <w:szCs w:val="20"/>
          <w:u w:val="single"/>
        </w:rPr>
        <w:t>Za provedení činností a kontrolu činností zhotovitele podle kapitoly 4.</w:t>
      </w:r>
      <w:r w:rsidR="007F03DA" w:rsidRPr="005F32E5">
        <w:rPr>
          <w:rFonts w:ascii="Arial" w:hAnsi="Arial" w:cs="Arial"/>
          <w:sz w:val="20"/>
          <w:szCs w:val="20"/>
          <w:u w:val="single"/>
        </w:rPr>
        <w:t>1</w:t>
      </w:r>
      <w:r w:rsidRPr="005F32E5">
        <w:rPr>
          <w:rFonts w:ascii="Arial" w:hAnsi="Arial" w:cs="Arial"/>
          <w:sz w:val="20"/>
          <w:szCs w:val="20"/>
          <w:u w:val="single"/>
        </w:rPr>
        <w:t xml:space="preserve"> a 4.</w:t>
      </w:r>
      <w:r w:rsidR="007F03DA" w:rsidRPr="005F32E5">
        <w:rPr>
          <w:rFonts w:ascii="Arial" w:hAnsi="Arial" w:cs="Arial"/>
          <w:sz w:val="20"/>
          <w:szCs w:val="20"/>
          <w:u w:val="single"/>
        </w:rPr>
        <w:t>2</w:t>
      </w:r>
      <w:r w:rsidRPr="005F32E5">
        <w:rPr>
          <w:rFonts w:ascii="Arial" w:hAnsi="Arial" w:cs="Arial"/>
          <w:sz w:val="20"/>
          <w:szCs w:val="20"/>
          <w:u w:val="single"/>
        </w:rPr>
        <w:t xml:space="preserve"> odpovídá Technik výstavby.</w:t>
      </w:r>
    </w:p>
    <w:p w14:paraId="73C6144E" w14:textId="77777777" w:rsidR="00637D4B" w:rsidRPr="00637D4B" w:rsidRDefault="00366D9F" w:rsidP="00FC549B">
      <w:pPr>
        <w:pStyle w:val="Nadpis2"/>
      </w:pPr>
      <w:bookmarkStart w:id="21" w:name="_Toc370129830"/>
      <w:bookmarkStart w:id="22" w:name="_Toc535573560"/>
      <w:bookmarkStart w:id="23" w:name="_Toc66196414"/>
      <w:r>
        <w:t xml:space="preserve">4.3 </w:t>
      </w:r>
      <w:r w:rsidR="00637D4B" w:rsidRPr="00637D4B">
        <w:t>Nakládání s demontovaným materiálem k opětovnému použití v DS</w:t>
      </w:r>
      <w:bookmarkEnd w:id="21"/>
      <w:bookmarkEnd w:id="22"/>
      <w:bookmarkEnd w:id="23"/>
    </w:p>
    <w:p w14:paraId="1105DCA4" w14:textId="77777777" w:rsidR="00637D4B" w:rsidRPr="005F32E5" w:rsidRDefault="00637D4B" w:rsidP="00637D4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Pro nakládání s demontovaným materiálem k opětovnému použití v DS je samostatný prováděcí pokyn </w:t>
      </w:r>
      <w:r w:rsidR="00762FF4" w:rsidRPr="009703D3">
        <w:rPr>
          <w:rFonts w:ascii="Arial" w:hAnsi="Arial" w:cs="Arial"/>
          <w:sz w:val="20"/>
          <w:szCs w:val="20"/>
        </w:rPr>
        <w:t>E</w:t>
      </w:r>
      <w:r w:rsidR="00017A99" w:rsidRPr="009703D3">
        <w:rPr>
          <w:rFonts w:ascii="Arial" w:hAnsi="Arial" w:cs="Arial"/>
          <w:sz w:val="20"/>
          <w:szCs w:val="20"/>
        </w:rPr>
        <w:t>G</w:t>
      </w:r>
      <w:r w:rsidR="00762FF4" w:rsidRPr="009703D3">
        <w:rPr>
          <w:rFonts w:ascii="Arial" w:hAnsi="Arial" w:cs="Arial"/>
          <w:sz w:val="20"/>
          <w:szCs w:val="20"/>
        </w:rPr>
        <w:t>D</w:t>
      </w:r>
      <w:r w:rsidR="00762FF4" w:rsidRPr="005F32E5">
        <w:rPr>
          <w:rFonts w:ascii="Arial" w:hAnsi="Arial" w:cs="Arial"/>
          <w:sz w:val="20"/>
          <w:szCs w:val="20"/>
        </w:rPr>
        <w:t>-PP-224</w:t>
      </w:r>
      <w:r w:rsidRPr="005F32E5">
        <w:rPr>
          <w:rFonts w:ascii="Arial" w:hAnsi="Arial" w:cs="Arial"/>
          <w:sz w:val="20"/>
          <w:szCs w:val="20"/>
        </w:rPr>
        <w:t>.</w:t>
      </w:r>
    </w:p>
    <w:p w14:paraId="28EE2D10" w14:textId="77777777" w:rsidR="00637D4B" w:rsidRPr="00637D4B" w:rsidRDefault="00637D4B" w:rsidP="00FC549B">
      <w:pPr>
        <w:pStyle w:val="Nadpis1"/>
      </w:pPr>
      <w:bookmarkStart w:id="24" w:name="_Toc370129831"/>
      <w:bookmarkStart w:id="25" w:name="_Toc535573561"/>
      <w:bookmarkStart w:id="26" w:name="_Toc66196415"/>
      <w:r w:rsidRPr="00637D4B">
        <w:t>Obecné zásady nakládá</w:t>
      </w:r>
      <w:r w:rsidR="00FF2D25">
        <w:t xml:space="preserve">ní s demontovanými materiály a </w:t>
      </w:r>
      <w:r w:rsidRPr="00637D4B">
        <w:t>o</w:t>
      </w:r>
      <w:r w:rsidR="00FC549B">
        <w:t>d</w:t>
      </w:r>
      <w:r w:rsidRPr="00637D4B">
        <w:t>pady při realizaci stavby</w:t>
      </w:r>
      <w:bookmarkEnd w:id="24"/>
      <w:bookmarkEnd w:id="25"/>
      <w:bookmarkEnd w:id="26"/>
    </w:p>
    <w:p w14:paraId="54437C1A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Původce odpadů je povinen plně respektovat a dodržovat platné právní předpisy v oblasti ochrany životního prostředí, zejména pak zákon č. 5</w:t>
      </w:r>
      <w:r w:rsidR="00ED0C50" w:rsidRPr="005F32E5">
        <w:rPr>
          <w:rFonts w:ascii="Arial" w:hAnsi="Arial" w:cs="Arial"/>
          <w:sz w:val="20"/>
          <w:szCs w:val="20"/>
        </w:rPr>
        <w:t>41</w:t>
      </w:r>
      <w:r w:rsidRPr="005F32E5">
        <w:rPr>
          <w:rFonts w:ascii="Arial" w:hAnsi="Arial" w:cs="Arial"/>
          <w:sz w:val="20"/>
          <w:szCs w:val="20"/>
        </w:rPr>
        <w:t>/20</w:t>
      </w:r>
      <w:r w:rsidR="00ED0C50" w:rsidRPr="005F32E5">
        <w:rPr>
          <w:rFonts w:ascii="Arial" w:hAnsi="Arial" w:cs="Arial"/>
          <w:sz w:val="20"/>
          <w:szCs w:val="20"/>
        </w:rPr>
        <w:t>20</w:t>
      </w:r>
      <w:r w:rsidRPr="005F32E5">
        <w:rPr>
          <w:rFonts w:ascii="Arial" w:hAnsi="Arial" w:cs="Arial"/>
          <w:sz w:val="20"/>
          <w:szCs w:val="20"/>
        </w:rPr>
        <w:t xml:space="preserve"> Sb., o odpadech, v platném znění.</w:t>
      </w:r>
    </w:p>
    <w:p w14:paraId="3BFCE19D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Do doby předání </w:t>
      </w:r>
      <w:r w:rsidR="00C75CAB" w:rsidRPr="00C75CAB">
        <w:rPr>
          <w:rFonts w:ascii="Arial" w:hAnsi="Arial" w:cs="Arial"/>
          <w:sz w:val="20"/>
          <w:szCs w:val="20"/>
        </w:rPr>
        <w:t>do zařízení určenému pro nakládání s odpady (podle zákona č. 541/2020 Sb., o odpadech)</w:t>
      </w:r>
      <w:r w:rsidR="000F2C0D">
        <w:rPr>
          <w:rFonts w:ascii="Arial" w:hAnsi="Arial" w:cs="Arial"/>
          <w:sz w:val="20"/>
          <w:szCs w:val="20"/>
        </w:rPr>
        <w:t xml:space="preserve"> </w:t>
      </w:r>
      <w:r w:rsidRPr="005F32E5">
        <w:rPr>
          <w:rFonts w:ascii="Arial" w:hAnsi="Arial" w:cs="Arial"/>
          <w:sz w:val="20"/>
          <w:szCs w:val="20"/>
        </w:rPr>
        <w:t>je za způsob zajištění a nakládání s demontovaným materiálem (odpady) odpovědný zhotovitel.</w:t>
      </w:r>
    </w:p>
    <w:p w14:paraId="6F681AA6" w14:textId="77777777" w:rsidR="00637D4B" w:rsidRPr="00C75CAB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C75CAB">
        <w:rPr>
          <w:rFonts w:ascii="Arial" w:hAnsi="Arial" w:cs="Arial"/>
          <w:sz w:val="20"/>
          <w:szCs w:val="20"/>
        </w:rPr>
        <w:t xml:space="preserve">Zhotovitel je povinen zajistit využití nebo odstranění skutečně vzniklých odpadů předáním </w:t>
      </w:r>
      <w:r w:rsidR="00C75CAB" w:rsidRPr="00C75CAB">
        <w:rPr>
          <w:rFonts w:ascii="Arial" w:hAnsi="Arial" w:cs="Arial"/>
          <w:sz w:val="20"/>
          <w:szCs w:val="20"/>
        </w:rPr>
        <w:t>do zařízení určenému pro nakládání s odpady (podle zákona č. 541/2020 Sb., o odpadech)</w:t>
      </w:r>
      <w:r w:rsidRPr="00C75CAB">
        <w:rPr>
          <w:rFonts w:ascii="Arial" w:hAnsi="Arial" w:cs="Arial"/>
          <w:sz w:val="20"/>
          <w:szCs w:val="20"/>
        </w:rPr>
        <w:t>. Seznam zařízení k využití nebo odstranění odpadů je v</w:t>
      </w:r>
      <w:r w:rsidR="00E3082D" w:rsidRPr="00C75CAB">
        <w:rPr>
          <w:rFonts w:ascii="Arial" w:hAnsi="Arial" w:cs="Arial"/>
          <w:sz w:val="20"/>
          <w:szCs w:val="20"/>
        </w:rPr>
        <w:t> </w:t>
      </w:r>
      <w:r w:rsidRPr="00C75CAB">
        <w:rPr>
          <w:rFonts w:ascii="Arial" w:hAnsi="Arial" w:cs="Arial"/>
          <w:sz w:val="20"/>
          <w:szCs w:val="20"/>
        </w:rPr>
        <w:t>příloze č. 1.</w:t>
      </w:r>
    </w:p>
    <w:p w14:paraId="07D3519D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C75CAB">
        <w:rPr>
          <w:rFonts w:ascii="Arial" w:hAnsi="Arial" w:cs="Arial"/>
          <w:sz w:val="20"/>
          <w:szCs w:val="20"/>
        </w:rPr>
        <w:t xml:space="preserve">Zhotovitel je povinen dokladovat na vyžádání </w:t>
      </w:r>
      <w:r w:rsidR="002B6D99" w:rsidRPr="00C75CAB">
        <w:rPr>
          <w:rFonts w:ascii="Arial" w:hAnsi="Arial" w:cs="Arial"/>
          <w:sz w:val="20"/>
          <w:szCs w:val="20"/>
        </w:rPr>
        <w:t>E</w:t>
      </w:r>
      <w:r w:rsidR="00C5756C" w:rsidRPr="00C75CAB">
        <w:rPr>
          <w:rFonts w:ascii="Arial" w:hAnsi="Arial" w:cs="Arial"/>
          <w:sz w:val="20"/>
          <w:szCs w:val="20"/>
        </w:rPr>
        <w:t>G</w:t>
      </w:r>
      <w:r w:rsidR="002B6D99" w:rsidRPr="00C75CAB">
        <w:rPr>
          <w:rFonts w:ascii="Arial" w:hAnsi="Arial" w:cs="Arial"/>
          <w:sz w:val="20"/>
          <w:szCs w:val="20"/>
        </w:rPr>
        <w:t xml:space="preserve">D </w:t>
      </w:r>
      <w:r w:rsidRPr="00C75CAB">
        <w:rPr>
          <w:rFonts w:ascii="Arial" w:hAnsi="Arial" w:cs="Arial"/>
          <w:sz w:val="20"/>
          <w:szCs w:val="20"/>
        </w:rPr>
        <w:t xml:space="preserve">předání odpadu </w:t>
      </w:r>
      <w:r w:rsidR="00C75CAB">
        <w:rPr>
          <w:rFonts w:ascii="Arial" w:hAnsi="Arial" w:cs="Arial"/>
          <w:sz w:val="20"/>
          <w:szCs w:val="20"/>
        </w:rPr>
        <w:t xml:space="preserve">do zařízení </w:t>
      </w:r>
      <w:r w:rsidR="00C75CAB" w:rsidRPr="00C75CAB">
        <w:rPr>
          <w:rFonts w:ascii="Arial" w:hAnsi="Arial" w:cs="Arial"/>
          <w:sz w:val="20"/>
          <w:szCs w:val="20"/>
        </w:rPr>
        <w:t>určené</w:t>
      </w:r>
      <w:r w:rsidR="00C75CAB">
        <w:rPr>
          <w:rFonts w:ascii="Arial" w:hAnsi="Arial" w:cs="Arial"/>
          <w:sz w:val="20"/>
          <w:szCs w:val="20"/>
        </w:rPr>
        <w:t>mu</w:t>
      </w:r>
      <w:r w:rsidR="00C75CAB" w:rsidRPr="00C75CAB">
        <w:rPr>
          <w:rFonts w:ascii="Arial" w:hAnsi="Arial" w:cs="Arial"/>
          <w:sz w:val="20"/>
          <w:szCs w:val="20"/>
        </w:rPr>
        <w:t xml:space="preserve"> pro nakládání s odpady (podle zákona č. 541/2020 Sb., o odpadech)</w:t>
      </w:r>
      <w:r w:rsidRPr="00C75CAB">
        <w:rPr>
          <w:rFonts w:ascii="Arial" w:hAnsi="Arial" w:cs="Arial"/>
          <w:sz w:val="20"/>
          <w:szCs w:val="20"/>
        </w:rPr>
        <w:t>. V případech, kdy je příslušnými</w:t>
      </w:r>
      <w:r w:rsidRPr="005F32E5">
        <w:rPr>
          <w:rFonts w:ascii="Arial" w:hAnsi="Arial" w:cs="Arial"/>
          <w:sz w:val="20"/>
          <w:szCs w:val="20"/>
        </w:rPr>
        <w:t xml:space="preserve"> orgány veřejné správy v oblasti odpadového hospodářství akceptováno, je možné ze strany zhotovitele vystavit prohlášení, že bylo s odpady nakládáno v souladu se zákonem č. 5</w:t>
      </w:r>
      <w:r w:rsidR="00C66BB2" w:rsidRPr="005F32E5">
        <w:rPr>
          <w:rFonts w:ascii="Arial" w:hAnsi="Arial" w:cs="Arial"/>
          <w:sz w:val="20"/>
          <w:szCs w:val="20"/>
        </w:rPr>
        <w:t>41</w:t>
      </w:r>
      <w:r w:rsidRPr="005F32E5">
        <w:rPr>
          <w:rFonts w:ascii="Arial" w:hAnsi="Arial" w:cs="Arial"/>
          <w:sz w:val="20"/>
          <w:szCs w:val="20"/>
        </w:rPr>
        <w:t>/20</w:t>
      </w:r>
      <w:r w:rsidR="00C66BB2" w:rsidRPr="005F32E5">
        <w:rPr>
          <w:rFonts w:ascii="Arial" w:hAnsi="Arial" w:cs="Arial"/>
          <w:sz w:val="20"/>
          <w:szCs w:val="20"/>
        </w:rPr>
        <w:t>20</w:t>
      </w:r>
      <w:r w:rsidRPr="005F32E5">
        <w:rPr>
          <w:rFonts w:ascii="Arial" w:hAnsi="Arial" w:cs="Arial"/>
          <w:sz w:val="20"/>
          <w:szCs w:val="20"/>
        </w:rPr>
        <w:t xml:space="preserve"> Sb., o odpadech.</w:t>
      </w:r>
    </w:p>
    <w:p w14:paraId="50EE9886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Pokud v průběhu stavby vzniknou materiály nebo odpady, které nejsou uvedeny v PD, bude další postup stanoven po dohodě s pracovníky </w:t>
      </w:r>
      <w:r w:rsidR="00635F77" w:rsidRPr="005F32E5">
        <w:rPr>
          <w:rFonts w:ascii="Arial" w:hAnsi="Arial" w:cs="Arial"/>
          <w:sz w:val="20"/>
          <w:szCs w:val="20"/>
        </w:rPr>
        <w:t>EGD,</w:t>
      </w:r>
      <w:r w:rsidR="002B6D99" w:rsidRPr="005F32E5">
        <w:rPr>
          <w:rFonts w:ascii="Arial" w:hAnsi="Arial" w:cs="Arial"/>
          <w:sz w:val="20"/>
          <w:szCs w:val="20"/>
        </w:rPr>
        <w:t xml:space="preserve"> </w:t>
      </w:r>
      <w:r w:rsidRPr="005F32E5">
        <w:rPr>
          <w:rFonts w:ascii="Arial" w:hAnsi="Arial" w:cs="Arial"/>
          <w:sz w:val="20"/>
          <w:szCs w:val="20"/>
        </w:rPr>
        <w:t xml:space="preserve">popř. </w:t>
      </w:r>
      <w:r w:rsidR="000C1295" w:rsidRPr="005F32E5">
        <w:rPr>
          <w:rFonts w:ascii="Arial" w:hAnsi="Arial" w:cs="Arial"/>
          <w:sz w:val="20"/>
          <w:szCs w:val="20"/>
        </w:rPr>
        <w:t>útvarem ekologie</w:t>
      </w:r>
      <w:r w:rsidRPr="005F32E5">
        <w:rPr>
          <w:rFonts w:ascii="Arial" w:hAnsi="Arial" w:cs="Arial"/>
          <w:sz w:val="20"/>
          <w:szCs w:val="20"/>
        </w:rPr>
        <w:t>.</w:t>
      </w:r>
    </w:p>
    <w:p w14:paraId="6C5E3820" w14:textId="77777777" w:rsidR="00637D4B" w:rsidRPr="005F32E5" w:rsidRDefault="00637D4B" w:rsidP="00637D4B">
      <w:pPr>
        <w:tabs>
          <w:tab w:val="num" w:pos="360"/>
        </w:tabs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5F32E5">
        <w:rPr>
          <w:rFonts w:ascii="Arial" w:hAnsi="Arial" w:cs="Arial"/>
          <w:sz w:val="20"/>
          <w:szCs w:val="20"/>
          <w:u w:val="single"/>
        </w:rPr>
        <w:t>Další prodej demontovaného materiálu, který byl v PD určen jako odpad a na jeho odstranění byly vyčleněny finanční prostředky, není možný.</w:t>
      </w:r>
    </w:p>
    <w:p w14:paraId="759C0F98" w14:textId="77777777" w:rsidR="00637D4B" w:rsidRPr="00637D4B" w:rsidRDefault="000C1295" w:rsidP="00FC549B">
      <w:pPr>
        <w:pStyle w:val="Nadpis1"/>
      </w:pPr>
      <w:bookmarkStart w:id="27" w:name="_Toc535573562"/>
      <w:bookmarkStart w:id="28" w:name="_Toc66196416"/>
      <w:r>
        <w:t>Útvar ekologie</w:t>
      </w:r>
      <w:bookmarkEnd w:id="27"/>
      <w:bookmarkEnd w:id="28"/>
    </w:p>
    <w:p w14:paraId="7F0F30AD" w14:textId="77777777" w:rsidR="00637D4B" w:rsidRPr="00637D4B" w:rsidRDefault="000C1295" w:rsidP="00637D4B">
      <w:pPr>
        <w:keepNext/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Útvar ekologie </w:t>
      </w:r>
      <w:r w:rsidR="00637D4B" w:rsidRPr="00637D4B">
        <w:rPr>
          <w:rFonts w:ascii="Arial" w:hAnsi="Arial" w:cs="Arial"/>
          <w:b/>
          <w:bCs/>
          <w:sz w:val="22"/>
          <w:szCs w:val="22"/>
        </w:rPr>
        <w:t>lze přizvat k:</w:t>
      </w:r>
    </w:p>
    <w:p w14:paraId="04CB63CC" w14:textId="77777777" w:rsidR="00637D4B" w:rsidRPr="005F32E5" w:rsidRDefault="00637D4B" w:rsidP="007F03DA">
      <w:pPr>
        <w:numPr>
          <w:ilvl w:val="0"/>
          <w:numId w:val="39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řešení problémů na základě požadavku příslušného pracovníka </w:t>
      </w:r>
      <w:r w:rsidR="002B6D99" w:rsidRPr="005F32E5">
        <w:rPr>
          <w:rFonts w:ascii="Arial" w:hAnsi="Arial" w:cs="Arial"/>
          <w:sz w:val="20"/>
          <w:szCs w:val="20"/>
        </w:rPr>
        <w:t>E</w:t>
      </w:r>
      <w:r w:rsidR="00C5756C" w:rsidRPr="005F32E5">
        <w:rPr>
          <w:rFonts w:ascii="Arial" w:hAnsi="Arial" w:cs="Arial"/>
          <w:sz w:val="20"/>
          <w:szCs w:val="20"/>
        </w:rPr>
        <w:t>G</w:t>
      </w:r>
      <w:r w:rsidR="002B6D99" w:rsidRPr="005F32E5">
        <w:rPr>
          <w:rFonts w:ascii="Arial" w:hAnsi="Arial" w:cs="Arial"/>
          <w:sz w:val="20"/>
          <w:szCs w:val="20"/>
        </w:rPr>
        <w:t>D</w:t>
      </w:r>
      <w:r w:rsidRPr="005F32E5">
        <w:rPr>
          <w:rFonts w:ascii="Arial" w:hAnsi="Arial" w:cs="Arial"/>
          <w:sz w:val="20"/>
          <w:szCs w:val="20"/>
        </w:rPr>
        <w:t>, které vzniknou v průběhu přípravy a realizace stavby v souvislosti se zajišťováním ochrany životního prostředí a nakládání s demontovanými materiály a odpady</w:t>
      </w:r>
      <w:r w:rsidR="007F03DA" w:rsidRPr="005F32E5">
        <w:rPr>
          <w:rFonts w:ascii="Arial" w:hAnsi="Arial" w:cs="Arial"/>
          <w:sz w:val="20"/>
          <w:szCs w:val="20"/>
        </w:rPr>
        <w:t>,</w:t>
      </w:r>
    </w:p>
    <w:p w14:paraId="09C041D5" w14:textId="77777777" w:rsidR="00637D4B" w:rsidRPr="005F32E5" w:rsidRDefault="00637D4B" w:rsidP="007F03DA">
      <w:pPr>
        <w:numPr>
          <w:ilvl w:val="0"/>
          <w:numId w:val="39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kontrolování plnění požadavků vyplývajících z</w:t>
      </w:r>
      <w:r w:rsidR="00E3082D" w:rsidRPr="005F32E5">
        <w:rPr>
          <w:rFonts w:ascii="Arial" w:hAnsi="Arial" w:cs="Arial"/>
          <w:sz w:val="20"/>
          <w:szCs w:val="20"/>
        </w:rPr>
        <w:t> </w:t>
      </w:r>
      <w:r w:rsidRPr="005F32E5">
        <w:rPr>
          <w:rFonts w:ascii="Arial" w:hAnsi="Arial" w:cs="Arial"/>
          <w:sz w:val="20"/>
          <w:szCs w:val="20"/>
        </w:rPr>
        <w:t>t</w:t>
      </w:r>
      <w:r w:rsidR="00E3082D" w:rsidRPr="005F32E5">
        <w:rPr>
          <w:rFonts w:ascii="Arial" w:hAnsi="Arial" w:cs="Arial"/>
          <w:sz w:val="20"/>
          <w:szCs w:val="20"/>
        </w:rPr>
        <w:t>ěchto Zásad</w:t>
      </w:r>
      <w:r w:rsidRPr="005F32E5">
        <w:rPr>
          <w:rFonts w:ascii="Arial" w:hAnsi="Arial" w:cs="Arial"/>
          <w:sz w:val="20"/>
          <w:szCs w:val="20"/>
        </w:rPr>
        <w:t xml:space="preserve"> u zhotovitelů - za tím účelem jsou pracovníci </w:t>
      </w:r>
      <w:r w:rsidR="00E3082D" w:rsidRPr="005F32E5">
        <w:rPr>
          <w:rFonts w:ascii="Arial" w:hAnsi="Arial" w:cs="Arial"/>
          <w:sz w:val="20"/>
          <w:szCs w:val="20"/>
        </w:rPr>
        <w:t>útvaru ekologie nebo jím pověření pracovníci externí servisní společnosti v ekologii</w:t>
      </w:r>
      <w:r w:rsidRPr="005F32E5">
        <w:rPr>
          <w:rFonts w:ascii="Arial" w:hAnsi="Arial" w:cs="Arial"/>
          <w:sz w:val="20"/>
          <w:szCs w:val="20"/>
        </w:rPr>
        <w:t xml:space="preserve"> oprávněni vstupovat na staveniště za doprovodu pracovníků </w:t>
      </w:r>
      <w:r w:rsidR="002B6D99" w:rsidRPr="005F32E5">
        <w:rPr>
          <w:rFonts w:ascii="Arial" w:hAnsi="Arial" w:cs="Arial"/>
          <w:sz w:val="20"/>
          <w:szCs w:val="20"/>
        </w:rPr>
        <w:t>E</w:t>
      </w:r>
      <w:r w:rsidR="00C5756C" w:rsidRPr="005F32E5">
        <w:rPr>
          <w:rFonts w:ascii="Arial" w:hAnsi="Arial" w:cs="Arial"/>
          <w:sz w:val="20"/>
          <w:szCs w:val="20"/>
        </w:rPr>
        <w:t>G</w:t>
      </w:r>
      <w:r w:rsidR="002B6D99" w:rsidRPr="005F32E5">
        <w:rPr>
          <w:rFonts w:ascii="Arial" w:hAnsi="Arial" w:cs="Arial"/>
          <w:sz w:val="20"/>
          <w:szCs w:val="20"/>
        </w:rPr>
        <w:t xml:space="preserve">D </w:t>
      </w:r>
      <w:r w:rsidRPr="005F32E5">
        <w:rPr>
          <w:rFonts w:ascii="Arial" w:hAnsi="Arial" w:cs="Arial"/>
          <w:sz w:val="20"/>
          <w:szCs w:val="20"/>
        </w:rPr>
        <w:t>nebo zhotovitele stavby, jednat se stavbyvedoucím nebo s jeho zástupcem (v případě potřeby se účastnit i kontrolních porad a přejímacího řízení) při řešení problematiky zajištění ochrany životního prostředí, nakládání s demontovanými materiály a s odpady a zapisovat do stavebního deníku příslušné záznamy,</w:t>
      </w:r>
    </w:p>
    <w:p w14:paraId="2FAA4F1D" w14:textId="77777777" w:rsidR="00637D4B" w:rsidRPr="005F32E5" w:rsidRDefault="00637D4B" w:rsidP="007F03DA">
      <w:pPr>
        <w:numPr>
          <w:ilvl w:val="0"/>
          <w:numId w:val="39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 xml:space="preserve">odebírání kontrolních vzorků na zjištění kontaminace v případě pochybností a zajišťování jejich analýzy (po dohodě s příslušným útvarem </w:t>
      </w:r>
      <w:r w:rsidR="002B6D99" w:rsidRPr="005F32E5">
        <w:rPr>
          <w:rFonts w:ascii="Arial" w:hAnsi="Arial" w:cs="Arial"/>
          <w:sz w:val="20"/>
          <w:szCs w:val="20"/>
        </w:rPr>
        <w:t>E</w:t>
      </w:r>
      <w:r w:rsidR="00C5756C" w:rsidRPr="005F32E5">
        <w:rPr>
          <w:rFonts w:ascii="Arial" w:hAnsi="Arial" w:cs="Arial"/>
          <w:sz w:val="20"/>
          <w:szCs w:val="20"/>
        </w:rPr>
        <w:t>G</w:t>
      </w:r>
      <w:r w:rsidR="002B6D99" w:rsidRPr="005F32E5">
        <w:rPr>
          <w:rFonts w:ascii="Arial" w:hAnsi="Arial" w:cs="Arial"/>
          <w:sz w:val="20"/>
          <w:szCs w:val="20"/>
        </w:rPr>
        <w:t>D)</w:t>
      </w:r>
      <w:r w:rsidRPr="005F32E5">
        <w:rPr>
          <w:rFonts w:ascii="Arial" w:hAnsi="Arial" w:cs="Arial"/>
          <w:sz w:val="20"/>
          <w:szCs w:val="20"/>
        </w:rPr>
        <w:t>.</w:t>
      </w:r>
    </w:p>
    <w:p w14:paraId="33A9D0FF" w14:textId="77777777" w:rsidR="00637D4B" w:rsidRPr="00637D4B" w:rsidRDefault="00637D4B" w:rsidP="00FC549B">
      <w:pPr>
        <w:pStyle w:val="Nadpis1"/>
      </w:pPr>
      <w:bookmarkStart w:id="29" w:name="_Toc370129833"/>
      <w:bookmarkStart w:id="30" w:name="_Toc535573563"/>
      <w:bookmarkStart w:id="31" w:name="_Toc66196417"/>
      <w:r w:rsidRPr="00637D4B">
        <w:t>Zvláštní a přechodná ustanovení</w:t>
      </w:r>
      <w:bookmarkEnd w:id="29"/>
      <w:bookmarkEnd w:id="30"/>
      <w:bookmarkEnd w:id="31"/>
    </w:p>
    <w:p w14:paraId="14C388BA" w14:textId="77777777" w:rsidR="00637D4B" w:rsidRPr="005F32E5" w:rsidRDefault="00E3082D" w:rsidP="00637D4B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5F32E5">
        <w:rPr>
          <w:rFonts w:ascii="Arial" w:hAnsi="Arial" w:cs="Arial"/>
          <w:snapToGrid w:val="0"/>
          <w:sz w:val="20"/>
          <w:szCs w:val="20"/>
        </w:rPr>
        <w:t xml:space="preserve">Pracovníci útvaru ekologie nebo </w:t>
      </w:r>
      <w:r w:rsidRPr="005F32E5">
        <w:rPr>
          <w:rFonts w:ascii="Arial" w:hAnsi="Arial" w:cs="Arial"/>
          <w:sz w:val="20"/>
          <w:szCs w:val="20"/>
        </w:rPr>
        <w:t>jím pověření pracovníci externí servisní společnosti v ekologii</w:t>
      </w:r>
      <w:r w:rsidRPr="005F32E5">
        <w:rPr>
          <w:rFonts w:ascii="Arial" w:hAnsi="Arial" w:cs="Arial"/>
          <w:snapToGrid w:val="0"/>
          <w:sz w:val="20"/>
          <w:szCs w:val="20"/>
        </w:rPr>
        <w:t xml:space="preserve"> </w:t>
      </w:r>
      <w:r w:rsidR="00637D4B" w:rsidRPr="005F32E5">
        <w:rPr>
          <w:rFonts w:ascii="Arial" w:hAnsi="Arial" w:cs="Arial"/>
          <w:snapToGrid w:val="0"/>
          <w:sz w:val="20"/>
          <w:szCs w:val="20"/>
        </w:rPr>
        <w:t xml:space="preserve">jsou oprávněni v případě zjištění hrubého porušování právních předpisů v oblasti ochrany životního prostředí nebo závažných skutečností, které by mohly vést k poškození životního prostředí nebo zdraví lidí při realizaci stavby, doporučit zhotoviteli stavby zápisem do stavebního deníku zastavení prací do doby zjednání nápravy. O této skutečnosti jsou </w:t>
      </w:r>
      <w:r w:rsidRPr="005F32E5">
        <w:rPr>
          <w:rFonts w:ascii="Arial" w:hAnsi="Arial" w:cs="Arial"/>
          <w:sz w:val="20"/>
          <w:szCs w:val="20"/>
        </w:rPr>
        <w:t>pověření pracovníci externí servisní společnosti v ekologii</w:t>
      </w:r>
      <w:r w:rsidRPr="005F32E5">
        <w:rPr>
          <w:rFonts w:ascii="Arial" w:hAnsi="Arial" w:cs="Arial"/>
          <w:snapToGrid w:val="0"/>
          <w:sz w:val="20"/>
          <w:szCs w:val="20"/>
        </w:rPr>
        <w:t xml:space="preserve"> </w:t>
      </w:r>
      <w:r w:rsidR="00637D4B" w:rsidRPr="005F32E5">
        <w:rPr>
          <w:rFonts w:ascii="Arial" w:hAnsi="Arial" w:cs="Arial"/>
          <w:snapToGrid w:val="0"/>
          <w:sz w:val="20"/>
          <w:szCs w:val="20"/>
        </w:rPr>
        <w:t xml:space="preserve">povinni neprodleně informovat </w:t>
      </w:r>
      <w:r w:rsidRPr="005F32E5">
        <w:rPr>
          <w:rFonts w:ascii="Arial" w:hAnsi="Arial" w:cs="Arial"/>
          <w:snapToGrid w:val="0"/>
          <w:sz w:val="20"/>
          <w:szCs w:val="20"/>
        </w:rPr>
        <w:t>útvar ekologie</w:t>
      </w:r>
      <w:r w:rsidR="00637D4B" w:rsidRPr="005F32E5">
        <w:rPr>
          <w:rFonts w:ascii="Arial" w:hAnsi="Arial" w:cs="Arial"/>
          <w:snapToGrid w:val="0"/>
          <w:sz w:val="20"/>
          <w:szCs w:val="20"/>
        </w:rPr>
        <w:t xml:space="preserve"> nebo příslušného technika výstavby.</w:t>
      </w:r>
    </w:p>
    <w:p w14:paraId="2C6102FD" w14:textId="77777777" w:rsidR="009069FB" w:rsidRPr="009069FB" w:rsidRDefault="00637D4B" w:rsidP="00FC549B">
      <w:pPr>
        <w:pStyle w:val="Nadpis1"/>
      </w:pPr>
      <w:bookmarkStart w:id="32" w:name="_Toc370129834"/>
      <w:bookmarkStart w:id="33" w:name="_Toc535573564"/>
      <w:bookmarkStart w:id="34" w:name="_Toc66196418"/>
      <w:r w:rsidRPr="00637D4B">
        <w:t>Záznamy</w:t>
      </w:r>
      <w:bookmarkEnd w:id="32"/>
      <w:bookmarkEnd w:id="33"/>
      <w:bookmarkEnd w:id="34"/>
    </w:p>
    <w:p w14:paraId="20BC7F53" w14:textId="77777777" w:rsidR="009069FB" w:rsidRPr="005F32E5" w:rsidRDefault="009069FB" w:rsidP="009069FB">
      <w:pPr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zadávací podmínky/zadání stavby</w:t>
      </w:r>
    </w:p>
    <w:p w14:paraId="7A6D5DB4" w14:textId="77777777" w:rsidR="009069FB" w:rsidRPr="005F32E5" w:rsidRDefault="009069FB" w:rsidP="009069FB">
      <w:pPr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rámcová smlouva</w:t>
      </w:r>
    </w:p>
    <w:p w14:paraId="50B0B854" w14:textId="77777777" w:rsidR="009069FB" w:rsidRPr="005F32E5" w:rsidRDefault="009069FB" w:rsidP="009069FB">
      <w:pPr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smlouva o dílo</w:t>
      </w:r>
    </w:p>
    <w:p w14:paraId="269C44C3" w14:textId="77777777" w:rsidR="009069FB" w:rsidRPr="005F32E5" w:rsidRDefault="009069FB" w:rsidP="009069FB">
      <w:pPr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lastRenderedPageBreak/>
        <w:t xml:space="preserve">projektová dokumentace </w:t>
      </w:r>
    </w:p>
    <w:p w14:paraId="5406A2F0" w14:textId="77777777" w:rsidR="009069FB" w:rsidRPr="005F32E5" w:rsidRDefault="009069FB" w:rsidP="009069FB">
      <w:pPr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záznamy z kontrol</w:t>
      </w:r>
    </w:p>
    <w:p w14:paraId="1DA5B093" w14:textId="77777777" w:rsidR="009069FB" w:rsidRDefault="009069FB" w:rsidP="009069FB">
      <w:pPr>
        <w:numPr>
          <w:ilvl w:val="0"/>
          <w:numId w:val="40"/>
        </w:numPr>
        <w:spacing w:after="120"/>
        <w:rPr>
          <w:rFonts w:ascii="Arial" w:hAnsi="Arial" w:cs="Arial"/>
          <w:sz w:val="20"/>
          <w:szCs w:val="20"/>
        </w:rPr>
      </w:pPr>
      <w:r w:rsidRPr="005F32E5">
        <w:rPr>
          <w:rFonts w:ascii="Arial" w:hAnsi="Arial" w:cs="Arial"/>
          <w:sz w:val="20"/>
          <w:szCs w:val="20"/>
        </w:rPr>
        <w:t>dohoda o převzetí demontovaného materiálu</w:t>
      </w:r>
    </w:p>
    <w:p w14:paraId="7873B3A4" w14:textId="77777777" w:rsidR="00E81322" w:rsidRPr="005F32E5" w:rsidRDefault="00E81322" w:rsidP="00E81322">
      <w:pPr>
        <w:spacing w:after="120"/>
        <w:ind w:left="360"/>
        <w:rPr>
          <w:rFonts w:ascii="Arial" w:hAnsi="Arial" w:cs="Arial"/>
          <w:sz w:val="20"/>
          <w:szCs w:val="20"/>
        </w:rPr>
      </w:pPr>
    </w:p>
    <w:p w14:paraId="09BF9C48" w14:textId="77777777" w:rsidR="00635CD2" w:rsidRPr="009069FB" w:rsidRDefault="009069FB" w:rsidP="00FC549B">
      <w:pPr>
        <w:pStyle w:val="Nadpis1"/>
      </w:pPr>
      <w:bookmarkStart w:id="35" w:name="_Toc535573565"/>
      <w:bookmarkStart w:id="36" w:name="_Toc66196419"/>
      <w:r>
        <w:t>Přílohy</w:t>
      </w:r>
      <w:bookmarkEnd w:id="35"/>
      <w:bookmarkEnd w:id="36"/>
    </w:p>
    <w:p w14:paraId="16DB39D2" w14:textId="77777777" w:rsidR="005974ED" w:rsidRDefault="009069FB" w:rsidP="009069FB">
      <w:pPr>
        <w:pStyle w:val="Plohy2rovenadpisu"/>
        <w:pageBreakBefore w:val="0"/>
        <w:numPr>
          <w:ilvl w:val="0"/>
          <w:numId w:val="0"/>
        </w:numPr>
        <w:tabs>
          <w:tab w:val="left" w:pos="915"/>
        </w:tabs>
        <w:ind w:left="578" w:hanging="578"/>
      </w:pPr>
      <w:bookmarkStart w:id="37" w:name="_Toc379792050"/>
      <w:bookmarkStart w:id="38" w:name="_Toc379792199"/>
      <w:bookmarkStart w:id="39" w:name="_Toc535573566"/>
      <w:bookmarkStart w:id="40" w:name="_Toc66196420"/>
      <w:r w:rsidRPr="008A1223">
        <w:rPr>
          <w:u w:val="none"/>
        </w:rPr>
        <w:t>P</w:t>
      </w:r>
      <w:r w:rsidR="00501515" w:rsidRPr="008A1223">
        <w:rPr>
          <w:u w:val="none"/>
        </w:rPr>
        <w:t>.</w:t>
      </w:r>
      <w:r w:rsidRPr="008A1223">
        <w:rPr>
          <w:u w:val="none"/>
        </w:rPr>
        <w:t>1</w:t>
      </w:r>
      <w:r w:rsidRPr="008A1223">
        <w:rPr>
          <w:u w:val="none"/>
        </w:rPr>
        <w:tab/>
      </w:r>
      <w:r w:rsidR="00635CD2" w:rsidRPr="008A1223">
        <w:t>Přehled možných zařízení k využívání nebo odstraňování odpadů</w:t>
      </w:r>
      <w:bookmarkEnd w:id="37"/>
      <w:bookmarkEnd w:id="38"/>
      <w:bookmarkEnd w:id="39"/>
      <w:bookmarkEnd w:id="40"/>
      <w:r w:rsidR="00635CD2" w:rsidRPr="006857C6">
        <w:t xml:space="preserve"> </w:t>
      </w:r>
    </w:p>
    <w:bookmarkStart w:id="41" w:name="_MON_1599546240"/>
    <w:bookmarkEnd w:id="41"/>
    <w:p w14:paraId="7345E196" w14:textId="77777777" w:rsidR="00D86B71" w:rsidRPr="00D86B71" w:rsidRDefault="00537B1A" w:rsidP="004E19A6">
      <w:pPr>
        <w:ind w:firstLine="578"/>
      </w:pPr>
      <w:r w:rsidRPr="004E19A6">
        <w:rPr>
          <w:sz w:val="32"/>
          <w:szCs w:val="32"/>
        </w:rPr>
        <w:object w:dxaOrig="1513" w:dyaOrig="985" w14:anchorId="51740D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9.5pt" o:ole="">
            <v:imagedata r:id="rId89" o:title=""/>
          </v:shape>
          <o:OLEObject Type="Embed" ProgID="Word.Document.8" ShapeID="_x0000_i1025" DrawAspect="Icon" ObjectID="_1676905340" r:id="rId90">
            <o:FieldCodes>\s</o:FieldCodes>
          </o:OLEObject>
        </w:object>
      </w:r>
    </w:p>
    <w:p w14:paraId="5AEC2F73" w14:textId="77777777" w:rsidR="00635CD2" w:rsidRDefault="009069FB" w:rsidP="009069FB">
      <w:pPr>
        <w:pStyle w:val="Plohy2rovenadpisu"/>
        <w:pageBreakBefore w:val="0"/>
        <w:numPr>
          <w:ilvl w:val="0"/>
          <w:numId w:val="0"/>
        </w:numPr>
        <w:ind w:left="578" w:hanging="578"/>
      </w:pPr>
      <w:bookmarkStart w:id="42" w:name="_Toc350765450"/>
      <w:bookmarkStart w:id="43" w:name="_Toc379792051"/>
      <w:bookmarkStart w:id="44" w:name="_Toc379792200"/>
      <w:bookmarkStart w:id="45" w:name="_Toc535573567"/>
      <w:bookmarkStart w:id="46" w:name="_Toc66196421"/>
      <w:r w:rsidRPr="00383F17">
        <w:rPr>
          <w:u w:val="none"/>
        </w:rPr>
        <w:t>P</w:t>
      </w:r>
      <w:r w:rsidR="00501515" w:rsidRPr="00383F17">
        <w:rPr>
          <w:u w:val="none"/>
        </w:rPr>
        <w:t>.</w:t>
      </w:r>
      <w:r w:rsidRPr="00383F17">
        <w:rPr>
          <w:u w:val="none"/>
        </w:rPr>
        <w:t>2</w:t>
      </w:r>
      <w:r w:rsidRPr="00383F17">
        <w:rPr>
          <w:u w:val="none"/>
        </w:rPr>
        <w:tab/>
      </w:r>
      <w:r w:rsidR="00635CD2" w:rsidRPr="00383F17">
        <w:t>Demontovaný materiál</w:t>
      </w:r>
      <w:bookmarkEnd w:id="42"/>
      <w:r w:rsidR="00635CD2" w:rsidRPr="00383F17">
        <w:t xml:space="preserve"> výnosový</w:t>
      </w:r>
      <w:bookmarkEnd w:id="43"/>
      <w:bookmarkEnd w:id="44"/>
      <w:bookmarkEnd w:id="45"/>
      <w:bookmarkEnd w:id="46"/>
    </w:p>
    <w:p w14:paraId="31E547A3" w14:textId="77777777" w:rsidR="00181348" w:rsidRDefault="00383F17" w:rsidP="00181348">
      <w:pPr>
        <w:ind w:firstLine="578"/>
      </w:pPr>
      <w:r>
        <w:object w:dxaOrig="1538" w:dyaOrig="991" w14:anchorId="6C2C6D31">
          <v:shape id="_x0000_i1026" type="#_x0000_t75" style="width:78pt;height:49.5pt" o:ole="">
            <v:imagedata r:id="rId91" o:title=""/>
          </v:shape>
          <o:OLEObject Type="Embed" ProgID="Excel.Sheet.8" ShapeID="_x0000_i1026" DrawAspect="Icon" ObjectID="_1676905341" r:id="rId92"/>
        </w:object>
      </w:r>
    </w:p>
    <w:p w14:paraId="43FA1188" w14:textId="77777777" w:rsidR="00181348" w:rsidRPr="00181348" w:rsidRDefault="00181348" w:rsidP="00181348">
      <w:pPr>
        <w:ind w:firstLine="578"/>
      </w:pPr>
    </w:p>
    <w:p w14:paraId="6B7F55A9" w14:textId="77777777" w:rsidR="005974ED" w:rsidRDefault="009069FB" w:rsidP="009069FB">
      <w:pPr>
        <w:pStyle w:val="Plohy2rovenadpisu"/>
        <w:pageBreakBefore w:val="0"/>
        <w:numPr>
          <w:ilvl w:val="0"/>
          <w:numId w:val="0"/>
        </w:numPr>
        <w:ind w:left="578" w:hanging="578"/>
      </w:pPr>
      <w:bookmarkStart w:id="47" w:name="_Toc350765451"/>
      <w:bookmarkStart w:id="48" w:name="_Toc379792052"/>
      <w:bookmarkStart w:id="49" w:name="_Toc379792201"/>
      <w:bookmarkStart w:id="50" w:name="_Toc535573568"/>
      <w:bookmarkStart w:id="51" w:name="_Toc66196422"/>
      <w:r w:rsidRPr="00052F3E">
        <w:rPr>
          <w:u w:val="none"/>
        </w:rPr>
        <w:t>P</w:t>
      </w:r>
      <w:r w:rsidR="00501515" w:rsidRPr="00052F3E">
        <w:rPr>
          <w:u w:val="none"/>
        </w:rPr>
        <w:t>.</w:t>
      </w:r>
      <w:r w:rsidRPr="00052F3E">
        <w:rPr>
          <w:u w:val="none"/>
        </w:rPr>
        <w:t>3</w:t>
      </w:r>
      <w:r w:rsidRPr="00052F3E">
        <w:rPr>
          <w:u w:val="none"/>
        </w:rPr>
        <w:tab/>
      </w:r>
      <w:r w:rsidR="005974ED" w:rsidRPr="00052F3E">
        <w:t>Přehled demontovaného materiálu nevýnosového a odpadů</w:t>
      </w:r>
      <w:bookmarkEnd w:id="47"/>
      <w:r w:rsidR="005974ED" w:rsidRPr="00052F3E">
        <w:t xml:space="preserve"> ze zemních a demoličních prací</w:t>
      </w:r>
      <w:bookmarkEnd w:id="48"/>
      <w:bookmarkEnd w:id="49"/>
      <w:bookmarkEnd w:id="50"/>
      <w:bookmarkEnd w:id="51"/>
    </w:p>
    <w:p w14:paraId="0F062AA2" w14:textId="77777777" w:rsidR="00181348" w:rsidRDefault="00383F17" w:rsidP="00181348">
      <w:pPr>
        <w:ind w:firstLine="578"/>
      </w:pPr>
      <w:r>
        <w:object w:dxaOrig="1538" w:dyaOrig="991" w14:anchorId="7F65EC0E">
          <v:shape id="_x0000_i1027" type="#_x0000_t75" style="width:78pt;height:49.5pt" o:ole="">
            <v:imagedata r:id="rId93" o:title=""/>
          </v:shape>
          <o:OLEObject Type="Embed" ProgID="Excel.Sheet.8" ShapeID="_x0000_i1027" DrawAspect="Icon" ObjectID="_1676905342" r:id="rId94"/>
        </w:object>
      </w:r>
    </w:p>
    <w:p w14:paraId="7A9E549A" w14:textId="77777777" w:rsidR="00181348" w:rsidRPr="00181348" w:rsidRDefault="00181348" w:rsidP="00181348">
      <w:pPr>
        <w:ind w:firstLine="578"/>
      </w:pPr>
    </w:p>
    <w:p w14:paraId="27208A4A" w14:textId="77777777" w:rsidR="005974ED" w:rsidRPr="006857C6" w:rsidRDefault="009069FB" w:rsidP="009069FB">
      <w:pPr>
        <w:pStyle w:val="Plohy2rovenadpisu"/>
        <w:pageBreakBefore w:val="0"/>
        <w:numPr>
          <w:ilvl w:val="0"/>
          <w:numId w:val="0"/>
        </w:numPr>
        <w:tabs>
          <w:tab w:val="left" w:pos="915"/>
        </w:tabs>
        <w:ind w:left="578" w:hanging="578"/>
      </w:pPr>
      <w:bookmarkStart w:id="52" w:name="_Toc379792054"/>
      <w:bookmarkStart w:id="53" w:name="_Toc379792203"/>
      <w:bookmarkStart w:id="54" w:name="_Toc535573569"/>
      <w:bookmarkStart w:id="55" w:name="_Toc66196423"/>
      <w:r w:rsidRPr="004E19A6">
        <w:rPr>
          <w:u w:val="none"/>
        </w:rPr>
        <w:t>P</w:t>
      </w:r>
      <w:r w:rsidR="00501515" w:rsidRPr="004E19A6">
        <w:rPr>
          <w:u w:val="none"/>
        </w:rPr>
        <w:t>.</w:t>
      </w:r>
      <w:r w:rsidR="000C1295" w:rsidRPr="004E19A6">
        <w:rPr>
          <w:u w:val="none"/>
        </w:rPr>
        <w:t>4</w:t>
      </w:r>
      <w:r w:rsidRPr="004E19A6">
        <w:rPr>
          <w:u w:val="none"/>
        </w:rPr>
        <w:tab/>
      </w:r>
      <w:r w:rsidR="005974ED" w:rsidRPr="004E19A6">
        <w:t>Dohoda o převzetí demontovaného materiálu</w:t>
      </w:r>
      <w:bookmarkEnd w:id="52"/>
      <w:bookmarkEnd w:id="53"/>
      <w:bookmarkEnd w:id="54"/>
      <w:bookmarkEnd w:id="55"/>
      <w:r w:rsidR="005974ED" w:rsidRPr="006857C6">
        <w:t xml:space="preserve"> </w:t>
      </w:r>
    </w:p>
    <w:bookmarkStart w:id="56" w:name="_MON_1676882572"/>
    <w:bookmarkEnd w:id="56"/>
    <w:p w14:paraId="2665F38E" w14:textId="77777777" w:rsidR="00181348" w:rsidRDefault="004E19A6" w:rsidP="00181348">
      <w:pPr>
        <w:ind w:firstLine="578"/>
      </w:pPr>
      <w:r>
        <w:object w:dxaOrig="1538" w:dyaOrig="991" w14:anchorId="041DCDA6">
          <v:shape id="_x0000_i1028" type="#_x0000_t75" style="width:77.25pt;height:49.5pt" o:ole="">
            <v:imagedata r:id="rId95" o:title=""/>
          </v:shape>
          <o:OLEObject Type="Embed" ProgID="Word.Document.12" ShapeID="_x0000_i1028" DrawAspect="Icon" ObjectID="_1676905343" r:id="rId96">
            <o:FieldCodes>\s</o:FieldCodes>
          </o:OLEObject>
        </w:object>
      </w:r>
    </w:p>
    <w:p w14:paraId="303D4AAE" w14:textId="77777777" w:rsidR="00635CD2" w:rsidRPr="00366D9F" w:rsidRDefault="00635CD2" w:rsidP="00181348">
      <w:pPr>
        <w:ind w:firstLine="578"/>
        <w:rPr>
          <w:rFonts w:ascii="Arial" w:hAnsi="Arial" w:cs="Arial"/>
          <w:b/>
          <w:u w:val="single"/>
        </w:rPr>
      </w:pPr>
    </w:p>
    <w:sectPr w:rsidR="00635CD2" w:rsidRPr="00366D9F" w:rsidSect="00637D4B">
      <w:headerReference w:type="default" r:id="rId97"/>
      <w:footerReference w:type="default" r:id="rId98"/>
      <w:pgSz w:w="11906" w:h="16838" w:code="9"/>
      <w:pgMar w:top="1134" w:right="851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0B147" w14:textId="77777777" w:rsidR="00C25C35" w:rsidRDefault="00C25C35">
      <w:r>
        <w:separator/>
      </w:r>
    </w:p>
  </w:endnote>
  <w:endnote w:type="continuationSeparator" w:id="0">
    <w:p w14:paraId="450D448E" w14:textId="77777777" w:rsidR="00C25C35" w:rsidRDefault="00C2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6A9BC" w14:textId="77777777" w:rsidR="002D61DF" w:rsidRDefault="002D61DF">
    <w:pPr>
      <w:pStyle w:val="Zpat"/>
      <w:tabs>
        <w:tab w:val="clear" w:pos="8306"/>
        <w:tab w:val="right" w:pos="9639"/>
      </w:tabs>
      <w:jc w:val="left"/>
    </w:pPr>
    <w:r>
      <w:tab/>
    </w:r>
    <w:r>
      <w:tab/>
    </w: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25A9C" w14:textId="77777777" w:rsidR="00E3082D" w:rsidRDefault="009949EF">
    <w:pPr>
      <w:pStyle w:val="Zpat"/>
      <w:jc w:val="right"/>
    </w:pPr>
    <w:r>
      <w:fldChar w:fldCharType="begin"/>
    </w:r>
    <w:r w:rsidR="005C7D8A">
      <w:instrText>PAGE   \* MERGEFORMAT</w:instrText>
    </w:r>
    <w:r>
      <w:fldChar w:fldCharType="separate"/>
    </w:r>
    <w:r w:rsidR="00C75CAB">
      <w:rPr>
        <w:noProof/>
      </w:rPr>
      <w:t>4</w:t>
    </w:r>
    <w:r>
      <w:rPr>
        <w:noProof/>
      </w:rPr>
      <w:fldChar w:fldCharType="end"/>
    </w:r>
  </w:p>
  <w:p w14:paraId="5FAAE1B8" w14:textId="77777777" w:rsidR="00BF5C8E" w:rsidRDefault="00BF5C8E">
    <w:pPr>
      <w:pStyle w:val="Zpat"/>
      <w:tabs>
        <w:tab w:val="clear" w:pos="8306"/>
        <w:tab w:val="right" w:pos="9639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6A93E" w14:textId="77777777" w:rsidR="00C25C35" w:rsidRDefault="00C25C35">
      <w:r>
        <w:separator/>
      </w:r>
    </w:p>
  </w:footnote>
  <w:footnote w:type="continuationSeparator" w:id="0">
    <w:p w14:paraId="71DC473B" w14:textId="77777777" w:rsidR="00C25C35" w:rsidRDefault="00C25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8CFA4" w14:textId="77777777" w:rsidR="002D61DF" w:rsidRDefault="002D61DF">
    <w:pPr>
      <w:pStyle w:val="Zhlav"/>
      <w:tabs>
        <w:tab w:val="clear" w:pos="4819"/>
        <w:tab w:val="clear" w:pos="9071"/>
        <w:tab w:val="right" w:pos="8931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EA1F1" w14:textId="77777777" w:rsidR="00BF5C8E" w:rsidRDefault="00BF5C8E">
    <w:pPr>
      <w:pStyle w:val="Zhlav"/>
      <w:tabs>
        <w:tab w:val="clear" w:pos="4819"/>
        <w:tab w:val="clear" w:pos="9071"/>
        <w:tab w:val="right" w:pos="13608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31DA9"/>
    <w:multiLevelType w:val="hybridMultilevel"/>
    <w:tmpl w:val="5F14E384"/>
    <w:lvl w:ilvl="0" w:tplc="A41A18F8">
      <w:start w:val="1"/>
      <w:numFmt w:val="decimal"/>
      <w:lvlText w:val="XV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32AC6"/>
    <w:multiLevelType w:val="hybridMultilevel"/>
    <w:tmpl w:val="045ED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07A3"/>
    <w:multiLevelType w:val="hybridMultilevel"/>
    <w:tmpl w:val="9752922C"/>
    <w:lvl w:ilvl="0" w:tplc="30602482">
      <w:start w:val="1"/>
      <w:numFmt w:val="decimal"/>
      <w:pStyle w:val="Nadpis1Nadpis1P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75342"/>
    <w:multiLevelType w:val="hybridMultilevel"/>
    <w:tmpl w:val="2E8278D0"/>
    <w:lvl w:ilvl="0" w:tplc="7138DCFC">
      <w:start w:val="1"/>
      <w:numFmt w:val="decimal"/>
      <w:lvlText w:val="I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37ACB"/>
    <w:multiLevelType w:val="hybridMultilevel"/>
    <w:tmpl w:val="1A2EC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35A46"/>
    <w:multiLevelType w:val="hybridMultilevel"/>
    <w:tmpl w:val="04D228B4"/>
    <w:lvl w:ilvl="0" w:tplc="00340CF6">
      <w:start w:val="1"/>
      <w:numFmt w:val="decimal"/>
      <w:lvlText w:val="V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42ED7"/>
    <w:multiLevelType w:val="hybridMultilevel"/>
    <w:tmpl w:val="93B632B2"/>
    <w:lvl w:ilvl="0" w:tplc="D92C299C">
      <w:start w:val="1"/>
      <w:numFmt w:val="decimal"/>
      <w:lvlText w:val="XV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03117"/>
    <w:multiLevelType w:val="hybridMultilevel"/>
    <w:tmpl w:val="BD46DBB4"/>
    <w:lvl w:ilvl="0" w:tplc="164246B4">
      <w:start w:val="1"/>
      <w:numFmt w:val="decimal"/>
      <w:lvlText w:val="XX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B82207"/>
    <w:multiLevelType w:val="hybridMultilevel"/>
    <w:tmpl w:val="884A0092"/>
    <w:lvl w:ilvl="0" w:tplc="21A41D56">
      <w:start w:val="1"/>
      <w:numFmt w:val="decimal"/>
      <w:lvlText w:val="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05D8"/>
    <w:multiLevelType w:val="hybridMultilevel"/>
    <w:tmpl w:val="F45E808A"/>
    <w:lvl w:ilvl="0" w:tplc="B686E3DC">
      <w:start w:val="1"/>
      <w:numFmt w:val="decimal"/>
      <w:lvlText w:val="IV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64062"/>
    <w:multiLevelType w:val="hybridMultilevel"/>
    <w:tmpl w:val="513847F2"/>
    <w:lvl w:ilvl="0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293B64DB"/>
    <w:multiLevelType w:val="hybridMultilevel"/>
    <w:tmpl w:val="57CC8EA2"/>
    <w:lvl w:ilvl="0" w:tplc="F6604F0E">
      <w:start w:val="1"/>
      <w:numFmt w:val="decimal"/>
      <w:lvlText w:val="XI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F37A60"/>
    <w:multiLevelType w:val="hybridMultilevel"/>
    <w:tmpl w:val="8E8AC66E"/>
    <w:lvl w:ilvl="0" w:tplc="43603876">
      <w:start w:val="1"/>
      <w:numFmt w:val="decimal"/>
      <w:lvlText w:val="X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2D2518"/>
    <w:multiLevelType w:val="hybridMultilevel"/>
    <w:tmpl w:val="A2C0408A"/>
    <w:lvl w:ilvl="0" w:tplc="622CA3BA">
      <w:start w:val="1"/>
      <w:numFmt w:val="upperRoman"/>
      <w:lvlText w:val="%1."/>
      <w:lvlJc w:val="right"/>
      <w:pPr>
        <w:ind w:left="3479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23274"/>
    <w:multiLevelType w:val="hybridMultilevel"/>
    <w:tmpl w:val="30CC4BFE"/>
    <w:lvl w:ilvl="0" w:tplc="A1F60C4C">
      <w:start w:val="5"/>
      <w:numFmt w:val="decimal"/>
      <w:lvlText w:val="%1."/>
      <w:lvlJc w:val="left"/>
      <w:pPr>
        <w:ind w:left="586" w:hanging="47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C3949AB"/>
    <w:multiLevelType w:val="hybridMultilevel"/>
    <w:tmpl w:val="CBD07ECC"/>
    <w:lvl w:ilvl="0" w:tplc="00340CF6">
      <w:start w:val="1"/>
      <w:numFmt w:val="decimal"/>
      <w:lvlText w:val="V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193" w:hanging="360"/>
      </w:pPr>
    </w:lvl>
    <w:lvl w:ilvl="2" w:tplc="0405001B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FFF10F3"/>
    <w:multiLevelType w:val="multilevel"/>
    <w:tmpl w:val="4C68BDD4"/>
    <w:lvl w:ilvl="0">
      <w:start w:val="1"/>
      <w:numFmt w:val="decimal"/>
      <w:lvlText w:val="I.%1"/>
      <w:lvlJc w:val="right"/>
      <w:pPr>
        <w:ind w:left="113" w:hanging="113"/>
      </w:pPr>
      <w:rPr>
        <w:rFonts w:ascii="Arial" w:hAnsi="Arial" w:hint="default"/>
        <w:strike w:val="0"/>
        <w:dstrike w:val="0"/>
        <w:sz w:val="22"/>
      </w:rPr>
    </w:lvl>
    <w:lvl w:ilvl="1">
      <w:start w:val="1"/>
      <w:numFmt w:val="upperRoman"/>
      <w:suff w:val="space"/>
      <w:lvlText w:val="%2."/>
      <w:lvlJc w:val="left"/>
      <w:pPr>
        <w:ind w:left="470" w:hanging="113"/>
      </w:pPr>
      <w:rPr>
        <w:rFonts w:hint="default"/>
      </w:rPr>
    </w:lvl>
    <w:lvl w:ilvl="2">
      <w:start w:val="1"/>
      <w:numFmt w:val="decimal"/>
      <w:pStyle w:val="Normlnodsazen"/>
      <w:lvlText w:val="II.%3."/>
      <w:lvlJc w:val="left"/>
      <w:pPr>
        <w:tabs>
          <w:tab w:val="num" w:pos="1284"/>
        </w:tabs>
        <w:ind w:left="960" w:hanging="25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1184" w:hanging="113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541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1898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255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612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2969" w:hanging="113"/>
      </w:pPr>
      <w:rPr>
        <w:rFonts w:hint="default"/>
      </w:rPr>
    </w:lvl>
  </w:abstractNum>
  <w:abstractNum w:abstractNumId="17" w15:restartNumberingAfterBreak="0">
    <w:nsid w:val="3A836F86"/>
    <w:multiLevelType w:val="hybridMultilevel"/>
    <w:tmpl w:val="7E1C9F0E"/>
    <w:lvl w:ilvl="0" w:tplc="D7B6DAD4">
      <w:start w:val="1"/>
      <w:numFmt w:val="decimal"/>
      <w:lvlText w:val="%1."/>
      <w:lvlJc w:val="left"/>
      <w:pPr>
        <w:ind w:left="473" w:hanging="47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336DA"/>
    <w:multiLevelType w:val="hybridMultilevel"/>
    <w:tmpl w:val="CEDA04CA"/>
    <w:lvl w:ilvl="0" w:tplc="8EACC978">
      <w:start w:val="1"/>
      <w:numFmt w:val="decimal"/>
      <w:lvlText w:val="II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327" w:hanging="360"/>
      </w:pPr>
    </w:lvl>
    <w:lvl w:ilvl="2" w:tplc="0405001B" w:tentative="1">
      <w:start w:val="1"/>
      <w:numFmt w:val="lowerRoman"/>
      <w:lvlText w:val="%3."/>
      <w:lvlJc w:val="right"/>
      <w:pPr>
        <w:ind w:left="2047" w:hanging="180"/>
      </w:pPr>
    </w:lvl>
    <w:lvl w:ilvl="3" w:tplc="0405000F" w:tentative="1">
      <w:start w:val="1"/>
      <w:numFmt w:val="decimal"/>
      <w:lvlText w:val="%4."/>
      <w:lvlJc w:val="left"/>
      <w:pPr>
        <w:ind w:left="2767" w:hanging="360"/>
      </w:pPr>
    </w:lvl>
    <w:lvl w:ilvl="4" w:tplc="04050019" w:tentative="1">
      <w:start w:val="1"/>
      <w:numFmt w:val="lowerLetter"/>
      <w:lvlText w:val="%5."/>
      <w:lvlJc w:val="left"/>
      <w:pPr>
        <w:ind w:left="3487" w:hanging="360"/>
      </w:pPr>
    </w:lvl>
    <w:lvl w:ilvl="5" w:tplc="0405001B" w:tentative="1">
      <w:start w:val="1"/>
      <w:numFmt w:val="lowerRoman"/>
      <w:lvlText w:val="%6."/>
      <w:lvlJc w:val="right"/>
      <w:pPr>
        <w:ind w:left="4207" w:hanging="180"/>
      </w:pPr>
    </w:lvl>
    <w:lvl w:ilvl="6" w:tplc="0405000F" w:tentative="1">
      <w:start w:val="1"/>
      <w:numFmt w:val="decimal"/>
      <w:lvlText w:val="%7."/>
      <w:lvlJc w:val="left"/>
      <w:pPr>
        <w:ind w:left="4927" w:hanging="360"/>
      </w:pPr>
    </w:lvl>
    <w:lvl w:ilvl="7" w:tplc="04050019" w:tentative="1">
      <w:start w:val="1"/>
      <w:numFmt w:val="lowerLetter"/>
      <w:lvlText w:val="%8."/>
      <w:lvlJc w:val="left"/>
      <w:pPr>
        <w:ind w:left="5647" w:hanging="360"/>
      </w:pPr>
    </w:lvl>
    <w:lvl w:ilvl="8" w:tplc="040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9" w15:restartNumberingAfterBreak="0">
    <w:nsid w:val="3DF11356"/>
    <w:multiLevelType w:val="hybridMultilevel"/>
    <w:tmpl w:val="475C0CE8"/>
    <w:lvl w:ilvl="0" w:tplc="244E130E">
      <w:start w:val="5"/>
      <w:numFmt w:val="upperLetter"/>
      <w:lvlText w:val="%1."/>
      <w:lvlJc w:val="left"/>
      <w:pPr>
        <w:ind w:left="586" w:hanging="47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484533E4"/>
    <w:multiLevelType w:val="hybridMultilevel"/>
    <w:tmpl w:val="FA3C752A"/>
    <w:lvl w:ilvl="0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21" w15:restartNumberingAfterBreak="0">
    <w:nsid w:val="494C2528"/>
    <w:multiLevelType w:val="hybridMultilevel"/>
    <w:tmpl w:val="E17296A4"/>
    <w:lvl w:ilvl="0" w:tplc="9C68BCF2">
      <w:start w:val="1"/>
      <w:numFmt w:val="decimal"/>
      <w:lvlText w:val="I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2035C"/>
    <w:multiLevelType w:val="hybridMultilevel"/>
    <w:tmpl w:val="13248FB0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4AEF039D"/>
    <w:multiLevelType w:val="multilevel"/>
    <w:tmpl w:val="98CA0B6E"/>
    <w:lvl w:ilvl="0">
      <w:start w:val="1"/>
      <w:numFmt w:val="decimal"/>
      <w:lvlText w:val="I.%1"/>
      <w:lvlJc w:val="right"/>
      <w:pPr>
        <w:ind w:left="113" w:hanging="113"/>
      </w:pPr>
      <w:rPr>
        <w:rFonts w:ascii="Arial" w:hAnsi="Arial" w:hint="default"/>
        <w:strike w:val="0"/>
        <w:dstrike w:val="0"/>
        <w:sz w:val="20"/>
        <w:szCs w:val="20"/>
      </w:rPr>
    </w:lvl>
    <w:lvl w:ilvl="1">
      <w:start w:val="1"/>
      <w:numFmt w:val="upperRoman"/>
      <w:suff w:val="space"/>
      <w:lvlText w:val="%2."/>
      <w:lvlJc w:val="left"/>
      <w:pPr>
        <w:ind w:left="470" w:hanging="113"/>
      </w:pPr>
      <w:rPr>
        <w:rFonts w:hint="default"/>
      </w:rPr>
    </w:lvl>
    <w:lvl w:ilvl="2">
      <w:start w:val="1"/>
      <w:numFmt w:val="decimal"/>
      <w:lvlText w:val="II.%3."/>
      <w:lvlJc w:val="left"/>
      <w:pPr>
        <w:tabs>
          <w:tab w:val="num" w:pos="574"/>
        </w:tabs>
        <w:ind w:left="250" w:hanging="25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1184" w:hanging="113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541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1898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255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612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2969" w:hanging="113"/>
      </w:pPr>
      <w:rPr>
        <w:rFonts w:hint="default"/>
      </w:rPr>
    </w:lvl>
  </w:abstractNum>
  <w:abstractNum w:abstractNumId="24" w15:restartNumberingAfterBreak="0">
    <w:nsid w:val="4D90406C"/>
    <w:multiLevelType w:val="hybridMultilevel"/>
    <w:tmpl w:val="ABD48A4E"/>
    <w:lvl w:ilvl="0" w:tplc="5336C55A">
      <w:start w:val="1"/>
      <w:numFmt w:val="decimal"/>
      <w:lvlText w:val="V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193" w:hanging="360"/>
      </w:pPr>
    </w:lvl>
    <w:lvl w:ilvl="2" w:tplc="0405001B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50860CC"/>
    <w:multiLevelType w:val="hybridMultilevel"/>
    <w:tmpl w:val="11B0DEFC"/>
    <w:lvl w:ilvl="0" w:tplc="F98620E4">
      <w:start w:val="1"/>
      <w:numFmt w:val="decimal"/>
      <w:lvlText w:val="XVI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6B0A97"/>
    <w:multiLevelType w:val="hybridMultilevel"/>
    <w:tmpl w:val="E0E07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61233"/>
    <w:multiLevelType w:val="hybridMultilevel"/>
    <w:tmpl w:val="6EBC93BA"/>
    <w:lvl w:ilvl="0" w:tplc="613CA486">
      <w:start w:val="1"/>
      <w:numFmt w:val="decimal"/>
      <w:lvlText w:val="XI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0E122D"/>
    <w:multiLevelType w:val="hybridMultilevel"/>
    <w:tmpl w:val="F070B734"/>
    <w:lvl w:ilvl="0" w:tplc="D73A6340">
      <w:start w:val="1"/>
      <w:numFmt w:val="decimal"/>
      <w:lvlText w:val="X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B9CA03E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1226BF"/>
    <w:multiLevelType w:val="hybridMultilevel"/>
    <w:tmpl w:val="31BC71AC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E7D22F1"/>
    <w:multiLevelType w:val="hybridMultilevel"/>
    <w:tmpl w:val="96444AA4"/>
    <w:lvl w:ilvl="0" w:tplc="70804E20">
      <w:start w:val="1"/>
      <w:numFmt w:val="decimal"/>
      <w:lvlText w:val="XIV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1A12A8"/>
    <w:multiLevelType w:val="hybridMultilevel"/>
    <w:tmpl w:val="0DEA4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2E3B1C"/>
    <w:multiLevelType w:val="singleLevel"/>
    <w:tmpl w:val="0C5ED7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BA14225"/>
    <w:multiLevelType w:val="hybridMultilevel"/>
    <w:tmpl w:val="D8ACD3BE"/>
    <w:lvl w:ilvl="0" w:tplc="21A41D56">
      <w:start w:val="1"/>
      <w:numFmt w:val="decimal"/>
      <w:lvlText w:val="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55199A"/>
    <w:multiLevelType w:val="hybridMultilevel"/>
    <w:tmpl w:val="7A42BF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95989"/>
    <w:multiLevelType w:val="hybridMultilevel"/>
    <w:tmpl w:val="9E9AE758"/>
    <w:lvl w:ilvl="0" w:tplc="BD38AAC4">
      <w:start w:val="1"/>
      <w:numFmt w:val="decimal"/>
      <w:lvlText w:val="XVI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1B5830"/>
    <w:multiLevelType w:val="hybridMultilevel"/>
    <w:tmpl w:val="D480CD26"/>
    <w:lvl w:ilvl="0" w:tplc="21A41D56">
      <w:start w:val="1"/>
      <w:numFmt w:val="decimal"/>
      <w:lvlText w:val="X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F6771"/>
    <w:multiLevelType w:val="hybridMultilevel"/>
    <w:tmpl w:val="0DEA4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C2053"/>
    <w:multiLevelType w:val="multilevel"/>
    <w:tmpl w:val="A8D694AE"/>
    <w:lvl w:ilvl="0">
      <w:start w:val="1"/>
      <w:numFmt w:val="decimal"/>
      <w:lvlText w:val="III.%1"/>
      <w:lvlJc w:val="right"/>
      <w:pPr>
        <w:ind w:left="113" w:hanging="113"/>
      </w:pPr>
      <w:rPr>
        <w:rFonts w:ascii="Arial" w:hAnsi="Arial" w:hint="default"/>
        <w:strike w:val="0"/>
        <w:dstrike w:val="0"/>
        <w:sz w:val="22"/>
      </w:rPr>
    </w:lvl>
    <w:lvl w:ilvl="1">
      <w:start w:val="2"/>
      <w:numFmt w:val="upperRoman"/>
      <w:lvlRestart w:val="0"/>
      <w:suff w:val="space"/>
      <w:lvlText w:val="%2."/>
      <w:lvlJc w:val="left"/>
      <w:pPr>
        <w:ind w:left="470" w:hanging="113"/>
      </w:pPr>
      <w:rPr>
        <w:rFonts w:hint="default"/>
      </w:rPr>
    </w:lvl>
    <w:lvl w:ilvl="2">
      <w:start w:val="1"/>
      <w:numFmt w:val="decimal"/>
      <w:lvlRestart w:val="1"/>
      <w:pStyle w:val="Nadpis3Nadpis3P"/>
      <w:lvlText w:val="%2.%3."/>
      <w:lvlJc w:val="left"/>
      <w:pPr>
        <w:tabs>
          <w:tab w:val="num" w:pos="1284"/>
        </w:tabs>
        <w:ind w:left="960" w:hanging="25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1184" w:hanging="113"/>
      </w:pPr>
      <w:rPr>
        <w:rFonts w:hint="default"/>
      </w:rPr>
    </w:lvl>
    <w:lvl w:ilvl="4">
      <w:start w:val="1"/>
      <w:numFmt w:val="lowerLetter"/>
      <w:pStyle w:val="SeznamsodrkamiSeznamsodrkamiP"/>
      <w:lvlText w:val="%5."/>
      <w:lvlJc w:val="left"/>
      <w:pPr>
        <w:tabs>
          <w:tab w:val="num" w:pos="1800"/>
        </w:tabs>
        <w:ind w:left="1541" w:hanging="11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1898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255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612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2969" w:hanging="113"/>
      </w:pPr>
      <w:rPr>
        <w:rFonts w:hint="default"/>
      </w:rPr>
    </w:lvl>
  </w:abstractNum>
  <w:abstractNum w:abstractNumId="40" w15:restartNumberingAfterBreak="0">
    <w:nsid w:val="7AA00F1F"/>
    <w:multiLevelType w:val="hybridMultilevel"/>
    <w:tmpl w:val="359E7960"/>
    <w:lvl w:ilvl="0" w:tplc="5650943C">
      <w:start w:val="1"/>
      <w:numFmt w:val="decimal"/>
      <w:lvlText w:val="VII.%1"/>
      <w:lvlJc w:val="right"/>
      <w:pPr>
        <w:ind w:left="360" w:hanging="360"/>
      </w:pPr>
      <w:rPr>
        <w:rFonts w:ascii="Arial" w:hAnsi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193" w:hanging="360"/>
      </w:pPr>
    </w:lvl>
    <w:lvl w:ilvl="2" w:tplc="0405001B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1" w15:restartNumberingAfterBreak="0">
    <w:nsid w:val="7EF42451"/>
    <w:multiLevelType w:val="hybridMultilevel"/>
    <w:tmpl w:val="20DE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16"/>
  </w:num>
  <w:num w:numId="4">
    <w:abstractNumId w:val="1"/>
  </w:num>
  <w:num w:numId="5">
    <w:abstractNumId w:val="18"/>
  </w:num>
  <w:num w:numId="6">
    <w:abstractNumId w:val="9"/>
  </w:num>
  <w:num w:numId="7">
    <w:abstractNumId w:val="24"/>
  </w:num>
  <w:num w:numId="8">
    <w:abstractNumId w:val="13"/>
  </w:num>
  <w:num w:numId="9">
    <w:abstractNumId w:val="8"/>
  </w:num>
  <w:num w:numId="10">
    <w:abstractNumId w:val="21"/>
  </w:num>
  <w:num w:numId="11">
    <w:abstractNumId w:val="41"/>
  </w:num>
  <w:num w:numId="12">
    <w:abstractNumId w:val="26"/>
  </w:num>
  <w:num w:numId="13">
    <w:abstractNumId w:val="12"/>
  </w:num>
  <w:num w:numId="14">
    <w:abstractNumId w:val="27"/>
  </w:num>
  <w:num w:numId="15">
    <w:abstractNumId w:val="30"/>
  </w:num>
  <w:num w:numId="16">
    <w:abstractNumId w:val="6"/>
  </w:num>
  <w:num w:numId="17">
    <w:abstractNumId w:val="0"/>
  </w:num>
  <w:num w:numId="18">
    <w:abstractNumId w:val="36"/>
  </w:num>
  <w:num w:numId="19">
    <w:abstractNumId w:val="25"/>
  </w:num>
  <w:num w:numId="20">
    <w:abstractNumId w:val="11"/>
  </w:num>
  <w:num w:numId="21">
    <w:abstractNumId w:val="28"/>
  </w:num>
  <w:num w:numId="22">
    <w:abstractNumId w:val="7"/>
  </w:num>
  <w:num w:numId="23">
    <w:abstractNumId w:val="31"/>
  </w:num>
  <w:num w:numId="24">
    <w:abstractNumId w:val="4"/>
  </w:num>
  <w:num w:numId="25">
    <w:abstractNumId w:val="38"/>
  </w:num>
  <w:num w:numId="26">
    <w:abstractNumId w:val="22"/>
  </w:num>
  <w:num w:numId="27">
    <w:abstractNumId w:val="14"/>
  </w:num>
  <w:num w:numId="28">
    <w:abstractNumId w:val="34"/>
  </w:num>
  <w:num w:numId="29">
    <w:abstractNumId w:val="37"/>
  </w:num>
  <w:num w:numId="30">
    <w:abstractNumId w:val="17"/>
  </w:num>
  <w:num w:numId="31">
    <w:abstractNumId w:val="5"/>
  </w:num>
  <w:num w:numId="32">
    <w:abstractNumId w:val="15"/>
  </w:num>
  <w:num w:numId="33">
    <w:abstractNumId w:val="3"/>
  </w:num>
  <w:num w:numId="34">
    <w:abstractNumId w:val="40"/>
  </w:num>
  <w:num w:numId="35">
    <w:abstractNumId w:val="19"/>
  </w:num>
  <w:num w:numId="36">
    <w:abstractNumId w:val="20"/>
  </w:num>
  <w:num w:numId="37">
    <w:abstractNumId w:val="10"/>
  </w:num>
  <w:num w:numId="38">
    <w:abstractNumId w:val="29"/>
  </w:num>
  <w:num w:numId="39">
    <w:abstractNumId w:val="33"/>
  </w:num>
  <w:num w:numId="40">
    <w:abstractNumId w:val="35"/>
  </w:num>
  <w:num w:numId="41">
    <w:abstractNumId w:val="2"/>
  </w:num>
  <w:num w:numId="42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6F4"/>
    <w:rsid w:val="000108BA"/>
    <w:rsid w:val="00017A99"/>
    <w:rsid w:val="000210B1"/>
    <w:rsid w:val="0002501B"/>
    <w:rsid w:val="00026EBC"/>
    <w:rsid w:val="00030E99"/>
    <w:rsid w:val="00035A3A"/>
    <w:rsid w:val="00037EBB"/>
    <w:rsid w:val="00040986"/>
    <w:rsid w:val="0004390B"/>
    <w:rsid w:val="00046B17"/>
    <w:rsid w:val="00050DCA"/>
    <w:rsid w:val="00051985"/>
    <w:rsid w:val="00052F3E"/>
    <w:rsid w:val="00052FB6"/>
    <w:rsid w:val="00057C66"/>
    <w:rsid w:val="00061B38"/>
    <w:rsid w:val="00062D16"/>
    <w:rsid w:val="00067212"/>
    <w:rsid w:val="00070A0C"/>
    <w:rsid w:val="00074E2E"/>
    <w:rsid w:val="000813CB"/>
    <w:rsid w:val="00090B82"/>
    <w:rsid w:val="00096D8B"/>
    <w:rsid w:val="00096D91"/>
    <w:rsid w:val="000A5571"/>
    <w:rsid w:val="000A59B9"/>
    <w:rsid w:val="000B2D29"/>
    <w:rsid w:val="000C1295"/>
    <w:rsid w:val="000C16CC"/>
    <w:rsid w:val="000C7F42"/>
    <w:rsid w:val="000D0709"/>
    <w:rsid w:val="000D2CAE"/>
    <w:rsid w:val="000D4037"/>
    <w:rsid w:val="000D657D"/>
    <w:rsid w:val="000E12CF"/>
    <w:rsid w:val="000E21DE"/>
    <w:rsid w:val="000E7D10"/>
    <w:rsid w:val="000F2C0D"/>
    <w:rsid w:val="000F42C2"/>
    <w:rsid w:val="000F46F4"/>
    <w:rsid w:val="00114659"/>
    <w:rsid w:val="00115466"/>
    <w:rsid w:val="00133DFF"/>
    <w:rsid w:val="00141ECF"/>
    <w:rsid w:val="001427A6"/>
    <w:rsid w:val="0014558D"/>
    <w:rsid w:val="001468DA"/>
    <w:rsid w:val="001519FF"/>
    <w:rsid w:val="001532DE"/>
    <w:rsid w:val="0015497A"/>
    <w:rsid w:val="001612D0"/>
    <w:rsid w:val="001623A9"/>
    <w:rsid w:val="0016427D"/>
    <w:rsid w:val="00166AE3"/>
    <w:rsid w:val="00173C9E"/>
    <w:rsid w:val="00174E20"/>
    <w:rsid w:val="00181348"/>
    <w:rsid w:val="001819C0"/>
    <w:rsid w:val="001823E7"/>
    <w:rsid w:val="00186800"/>
    <w:rsid w:val="00192797"/>
    <w:rsid w:val="00196B2F"/>
    <w:rsid w:val="001A12FF"/>
    <w:rsid w:val="001A1A86"/>
    <w:rsid w:val="001A2CF5"/>
    <w:rsid w:val="001A61D8"/>
    <w:rsid w:val="001B0434"/>
    <w:rsid w:val="001B1C5C"/>
    <w:rsid w:val="001B2A82"/>
    <w:rsid w:val="001C78CC"/>
    <w:rsid w:val="001C7FE8"/>
    <w:rsid w:val="001D209A"/>
    <w:rsid w:val="001D5021"/>
    <w:rsid w:val="001D71FB"/>
    <w:rsid w:val="001E36FD"/>
    <w:rsid w:val="001E562B"/>
    <w:rsid w:val="001E7F1A"/>
    <w:rsid w:val="001F5766"/>
    <w:rsid w:val="001F5EA1"/>
    <w:rsid w:val="002017D5"/>
    <w:rsid w:val="00202861"/>
    <w:rsid w:val="00203339"/>
    <w:rsid w:val="00204243"/>
    <w:rsid w:val="00214DCE"/>
    <w:rsid w:val="00217DF7"/>
    <w:rsid w:val="00220FAF"/>
    <w:rsid w:val="0022288B"/>
    <w:rsid w:val="00230219"/>
    <w:rsid w:val="0023185E"/>
    <w:rsid w:val="00234D87"/>
    <w:rsid w:val="00235784"/>
    <w:rsid w:val="00240197"/>
    <w:rsid w:val="00243DDE"/>
    <w:rsid w:val="002504A1"/>
    <w:rsid w:val="00263E57"/>
    <w:rsid w:val="0026480D"/>
    <w:rsid w:val="00267462"/>
    <w:rsid w:val="002725A3"/>
    <w:rsid w:val="00277456"/>
    <w:rsid w:val="00281335"/>
    <w:rsid w:val="00282ADE"/>
    <w:rsid w:val="00283027"/>
    <w:rsid w:val="00284F8D"/>
    <w:rsid w:val="002B34EA"/>
    <w:rsid w:val="002B46FD"/>
    <w:rsid w:val="002B6D99"/>
    <w:rsid w:val="002C2F27"/>
    <w:rsid w:val="002D1109"/>
    <w:rsid w:val="002D31AA"/>
    <w:rsid w:val="002D4551"/>
    <w:rsid w:val="002D4D1C"/>
    <w:rsid w:val="002D61DF"/>
    <w:rsid w:val="002D7778"/>
    <w:rsid w:val="002E3082"/>
    <w:rsid w:val="002E7A40"/>
    <w:rsid w:val="002F384F"/>
    <w:rsid w:val="002F6B15"/>
    <w:rsid w:val="00303142"/>
    <w:rsid w:val="00305D9D"/>
    <w:rsid w:val="00310760"/>
    <w:rsid w:val="00311ED3"/>
    <w:rsid w:val="00313E08"/>
    <w:rsid w:val="00324A1F"/>
    <w:rsid w:val="00324EAE"/>
    <w:rsid w:val="00326278"/>
    <w:rsid w:val="00330E8E"/>
    <w:rsid w:val="003351E3"/>
    <w:rsid w:val="00337BBD"/>
    <w:rsid w:val="00340247"/>
    <w:rsid w:val="00340C0B"/>
    <w:rsid w:val="00343F4D"/>
    <w:rsid w:val="003534FA"/>
    <w:rsid w:val="0036561F"/>
    <w:rsid w:val="00366D9F"/>
    <w:rsid w:val="00372476"/>
    <w:rsid w:val="00372EBA"/>
    <w:rsid w:val="003752A3"/>
    <w:rsid w:val="00380660"/>
    <w:rsid w:val="003828D4"/>
    <w:rsid w:val="00383F17"/>
    <w:rsid w:val="003855DF"/>
    <w:rsid w:val="00390B72"/>
    <w:rsid w:val="00391479"/>
    <w:rsid w:val="003919A0"/>
    <w:rsid w:val="00391A80"/>
    <w:rsid w:val="003A5F1B"/>
    <w:rsid w:val="003B0B79"/>
    <w:rsid w:val="003B131F"/>
    <w:rsid w:val="003B1529"/>
    <w:rsid w:val="003C32CC"/>
    <w:rsid w:val="003C7423"/>
    <w:rsid w:val="003C7C00"/>
    <w:rsid w:val="003E0ABC"/>
    <w:rsid w:val="003E1A6F"/>
    <w:rsid w:val="003E7FDD"/>
    <w:rsid w:val="003F023E"/>
    <w:rsid w:val="00402544"/>
    <w:rsid w:val="00405260"/>
    <w:rsid w:val="00405401"/>
    <w:rsid w:val="00407A45"/>
    <w:rsid w:val="0042499F"/>
    <w:rsid w:val="00424CD0"/>
    <w:rsid w:val="00431241"/>
    <w:rsid w:val="0043133C"/>
    <w:rsid w:val="00431D6E"/>
    <w:rsid w:val="004341BD"/>
    <w:rsid w:val="00451FCC"/>
    <w:rsid w:val="00454B3A"/>
    <w:rsid w:val="00472634"/>
    <w:rsid w:val="00473028"/>
    <w:rsid w:val="00480AE5"/>
    <w:rsid w:val="00484077"/>
    <w:rsid w:val="0049207D"/>
    <w:rsid w:val="00496A1B"/>
    <w:rsid w:val="004A0801"/>
    <w:rsid w:val="004A76A8"/>
    <w:rsid w:val="004B0A2E"/>
    <w:rsid w:val="004B4472"/>
    <w:rsid w:val="004B580B"/>
    <w:rsid w:val="004C3AE8"/>
    <w:rsid w:val="004D55BC"/>
    <w:rsid w:val="004E19A6"/>
    <w:rsid w:val="004F0F76"/>
    <w:rsid w:val="004F34B6"/>
    <w:rsid w:val="004F4274"/>
    <w:rsid w:val="00501515"/>
    <w:rsid w:val="00512194"/>
    <w:rsid w:val="005126DD"/>
    <w:rsid w:val="00515631"/>
    <w:rsid w:val="00516607"/>
    <w:rsid w:val="0052000B"/>
    <w:rsid w:val="00520DFF"/>
    <w:rsid w:val="005243A7"/>
    <w:rsid w:val="00534CC3"/>
    <w:rsid w:val="00537B1A"/>
    <w:rsid w:val="0054277B"/>
    <w:rsid w:val="00542BAF"/>
    <w:rsid w:val="00542D0D"/>
    <w:rsid w:val="0055213F"/>
    <w:rsid w:val="00552AB8"/>
    <w:rsid w:val="00564EEA"/>
    <w:rsid w:val="0056583C"/>
    <w:rsid w:val="005735E5"/>
    <w:rsid w:val="00583310"/>
    <w:rsid w:val="00586DAA"/>
    <w:rsid w:val="00590F7B"/>
    <w:rsid w:val="00591867"/>
    <w:rsid w:val="00591DC8"/>
    <w:rsid w:val="005974ED"/>
    <w:rsid w:val="005A5D02"/>
    <w:rsid w:val="005A7687"/>
    <w:rsid w:val="005B08C6"/>
    <w:rsid w:val="005C2179"/>
    <w:rsid w:val="005C7D8A"/>
    <w:rsid w:val="005D02D0"/>
    <w:rsid w:val="005D3446"/>
    <w:rsid w:val="005E3EBD"/>
    <w:rsid w:val="005F0003"/>
    <w:rsid w:val="005F1194"/>
    <w:rsid w:val="005F32E5"/>
    <w:rsid w:val="005F73FD"/>
    <w:rsid w:val="00602E74"/>
    <w:rsid w:val="0061153B"/>
    <w:rsid w:val="0061451D"/>
    <w:rsid w:val="0062181C"/>
    <w:rsid w:val="00623596"/>
    <w:rsid w:val="00625BD5"/>
    <w:rsid w:val="0062777F"/>
    <w:rsid w:val="0063153A"/>
    <w:rsid w:val="00635CD2"/>
    <w:rsid w:val="00635F77"/>
    <w:rsid w:val="00637BC3"/>
    <w:rsid w:val="00637D4B"/>
    <w:rsid w:val="006420BA"/>
    <w:rsid w:val="00643DC6"/>
    <w:rsid w:val="00645494"/>
    <w:rsid w:val="0064605F"/>
    <w:rsid w:val="0065231E"/>
    <w:rsid w:val="00672ADB"/>
    <w:rsid w:val="00686827"/>
    <w:rsid w:val="00687AAA"/>
    <w:rsid w:val="006A14C1"/>
    <w:rsid w:val="006A6C8F"/>
    <w:rsid w:val="006B0701"/>
    <w:rsid w:val="006C5A49"/>
    <w:rsid w:val="006D12B0"/>
    <w:rsid w:val="006D2D85"/>
    <w:rsid w:val="006D5C47"/>
    <w:rsid w:val="006D62FC"/>
    <w:rsid w:val="006E2D7B"/>
    <w:rsid w:val="006E397A"/>
    <w:rsid w:val="006F4715"/>
    <w:rsid w:val="006F7757"/>
    <w:rsid w:val="0070025D"/>
    <w:rsid w:val="00701669"/>
    <w:rsid w:val="00702871"/>
    <w:rsid w:val="00707D2E"/>
    <w:rsid w:val="00711811"/>
    <w:rsid w:val="007161AA"/>
    <w:rsid w:val="00716E0C"/>
    <w:rsid w:val="007217DA"/>
    <w:rsid w:val="0072556E"/>
    <w:rsid w:val="00735892"/>
    <w:rsid w:val="00736B5E"/>
    <w:rsid w:val="00744271"/>
    <w:rsid w:val="00744426"/>
    <w:rsid w:val="007608AA"/>
    <w:rsid w:val="007615DB"/>
    <w:rsid w:val="00762FF4"/>
    <w:rsid w:val="00786B33"/>
    <w:rsid w:val="0079060E"/>
    <w:rsid w:val="007912F5"/>
    <w:rsid w:val="007A5ACD"/>
    <w:rsid w:val="007A66E9"/>
    <w:rsid w:val="007B1736"/>
    <w:rsid w:val="007C1680"/>
    <w:rsid w:val="007C5299"/>
    <w:rsid w:val="007C55A8"/>
    <w:rsid w:val="007C5907"/>
    <w:rsid w:val="007D022A"/>
    <w:rsid w:val="007D140D"/>
    <w:rsid w:val="007D47B6"/>
    <w:rsid w:val="007E1CE4"/>
    <w:rsid w:val="007F03DA"/>
    <w:rsid w:val="00807302"/>
    <w:rsid w:val="00817D4E"/>
    <w:rsid w:val="008211EC"/>
    <w:rsid w:val="0083287C"/>
    <w:rsid w:val="0085037D"/>
    <w:rsid w:val="00855C0F"/>
    <w:rsid w:val="00865942"/>
    <w:rsid w:val="00866524"/>
    <w:rsid w:val="00876945"/>
    <w:rsid w:val="00883747"/>
    <w:rsid w:val="00886F0F"/>
    <w:rsid w:val="00893450"/>
    <w:rsid w:val="008A1223"/>
    <w:rsid w:val="008A2F32"/>
    <w:rsid w:val="008A7E55"/>
    <w:rsid w:val="008B06BE"/>
    <w:rsid w:val="008B450C"/>
    <w:rsid w:val="008B5D76"/>
    <w:rsid w:val="008C54CE"/>
    <w:rsid w:val="008C6F66"/>
    <w:rsid w:val="008C7C5B"/>
    <w:rsid w:val="008D2B0B"/>
    <w:rsid w:val="008D2C65"/>
    <w:rsid w:val="008E6941"/>
    <w:rsid w:val="008F0B1D"/>
    <w:rsid w:val="008F17B3"/>
    <w:rsid w:val="008F3469"/>
    <w:rsid w:val="008F41D7"/>
    <w:rsid w:val="008F5E15"/>
    <w:rsid w:val="008F6660"/>
    <w:rsid w:val="009069FB"/>
    <w:rsid w:val="00912160"/>
    <w:rsid w:val="009141D8"/>
    <w:rsid w:val="00925B8E"/>
    <w:rsid w:val="00927C48"/>
    <w:rsid w:val="009323EF"/>
    <w:rsid w:val="00932D5B"/>
    <w:rsid w:val="00941B7B"/>
    <w:rsid w:val="00944736"/>
    <w:rsid w:val="00946342"/>
    <w:rsid w:val="00946507"/>
    <w:rsid w:val="00946CA2"/>
    <w:rsid w:val="0094769C"/>
    <w:rsid w:val="00952120"/>
    <w:rsid w:val="00953228"/>
    <w:rsid w:val="009548B9"/>
    <w:rsid w:val="00965F43"/>
    <w:rsid w:val="009703D3"/>
    <w:rsid w:val="0097046C"/>
    <w:rsid w:val="00970FA0"/>
    <w:rsid w:val="00981C3F"/>
    <w:rsid w:val="0098252E"/>
    <w:rsid w:val="00986C8C"/>
    <w:rsid w:val="00992591"/>
    <w:rsid w:val="009949EF"/>
    <w:rsid w:val="009B0A89"/>
    <w:rsid w:val="009B2D88"/>
    <w:rsid w:val="009C0E7D"/>
    <w:rsid w:val="009C16CB"/>
    <w:rsid w:val="009C4667"/>
    <w:rsid w:val="009C6C6F"/>
    <w:rsid w:val="009C77CC"/>
    <w:rsid w:val="009D31FB"/>
    <w:rsid w:val="009D39DD"/>
    <w:rsid w:val="009D49E9"/>
    <w:rsid w:val="009E1991"/>
    <w:rsid w:val="009E47A4"/>
    <w:rsid w:val="009E6FA1"/>
    <w:rsid w:val="00A005DB"/>
    <w:rsid w:val="00A01230"/>
    <w:rsid w:val="00A0566D"/>
    <w:rsid w:val="00A120D2"/>
    <w:rsid w:val="00A125D5"/>
    <w:rsid w:val="00A1282E"/>
    <w:rsid w:val="00A15BFF"/>
    <w:rsid w:val="00A1700C"/>
    <w:rsid w:val="00A240FE"/>
    <w:rsid w:val="00A257B5"/>
    <w:rsid w:val="00A25D9B"/>
    <w:rsid w:val="00A315C1"/>
    <w:rsid w:val="00A32B73"/>
    <w:rsid w:val="00A353A8"/>
    <w:rsid w:val="00A35934"/>
    <w:rsid w:val="00A36AF9"/>
    <w:rsid w:val="00A431D3"/>
    <w:rsid w:val="00A43556"/>
    <w:rsid w:val="00A52DEF"/>
    <w:rsid w:val="00A545D6"/>
    <w:rsid w:val="00A60402"/>
    <w:rsid w:val="00A630D4"/>
    <w:rsid w:val="00A64081"/>
    <w:rsid w:val="00A64DE1"/>
    <w:rsid w:val="00A65EF5"/>
    <w:rsid w:val="00A66130"/>
    <w:rsid w:val="00A67001"/>
    <w:rsid w:val="00A71DDF"/>
    <w:rsid w:val="00A74046"/>
    <w:rsid w:val="00A74F73"/>
    <w:rsid w:val="00A751CF"/>
    <w:rsid w:val="00A855F3"/>
    <w:rsid w:val="00A904DD"/>
    <w:rsid w:val="00A9422A"/>
    <w:rsid w:val="00A94744"/>
    <w:rsid w:val="00AA157B"/>
    <w:rsid w:val="00AA1E8C"/>
    <w:rsid w:val="00AA4B72"/>
    <w:rsid w:val="00AB1220"/>
    <w:rsid w:val="00AC1B00"/>
    <w:rsid w:val="00AD173A"/>
    <w:rsid w:val="00AE381B"/>
    <w:rsid w:val="00AE4A1C"/>
    <w:rsid w:val="00AE61EC"/>
    <w:rsid w:val="00AF12F8"/>
    <w:rsid w:val="00AF2434"/>
    <w:rsid w:val="00AF483B"/>
    <w:rsid w:val="00B021A0"/>
    <w:rsid w:val="00B1141F"/>
    <w:rsid w:val="00B14E9F"/>
    <w:rsid w:val="00B14F86"/>
    <w:rsid w:val="00B1504A"/>
    <w:rsid w:val="00B15EF7"/>
    <w:rsid w:val="00B20E3A"/>
    <w:rsid w:val="00B24DB5"/>
    <w:rsid w:val="00B33378"/>
    <w:rsid w:val="00B34C74"/>
    <w:rsid w:val="00B37F0D"/>
    <w:rsid w:val="00B435E7"/>
    <w:rsid w:val="00B43697"/>
    <w:rsid w:val="00B50C99"/>
    <w:rsid w:val="00B516F0"/>
    <w:rsid w:val="00B60F29"/>
    <w:rsid w:val="00B63B50"/>
    <w:rsid w:val="00B6795C"/>
    <w:rsid w:val="00B70B85"/>
    <w:rsid w:val="00B71D12"/>
    <w:rsid w:val="00B75EF3"/>
    <w:rsid w:val="00B7638A"/>
    <w:rsid w:val="00B864A0"/>
    <w:rsid w:val="00B9732D"/>
    <w:rsid w:val="00BA7AB7"/>
    <w:rsid w:val="00BB15C0"/>
    <w:rsid w:val="00BB2DAB"/>
    <w:rsid w:val="00BB3B86"/>
    <w:rsid w:val="00BB68B4"/>
    <w:rsid w:val="00BB7274"/>
    <w:rsid w:val="00BC2F7F"/>
    <w:rsid w:val="00BC41CA"/>
    <w:rsid w:val="00BF1064"/>
    <w:rsid w:val="00BF5C8E"/>
    <w:rsid w:val="00C00096"/>
    <w:rsid w:val="00C07E9C"/>
    <w:rsid w:val="00C14C81"/>
    <w:rsid w:val="00C20BFE"/>
    <w:rsid w:val="00C25C35"/>
    <w:rsid w:val="00C301C0"/>
    <w:rsid w:val="00C30CE4"/>
    <w:rsid w:val="00C34C1B"/>
    <w:rsid w:val="00C40B15"/>
    <w:rsid w:val="00C5756C"/>
    <w:rsid w:val="00C57F6C"/>
    <w:rsid w:val="00C66BB2"/>
    <w:rsid w:val="00C67617"/>
    <w:rsid w:val="00C71BB4"/>
    <w:rsid w:val="00C73A7B"/>
    <w:rsid w:val="00C75CAB"/>
    <w:rsid w:val="00C77084"/>
    <w:rsid w:val="00C90B62"/>
    <w:rsid w:val="00C90E70"/>
    <w:rsid w:val="00C94FD9"/>
    <w:rsid w:val="00C95B7A"/>
    <w:rsid w:val="00C95ECE"/>
    <w:rsid w:val="00CA7F25"/>
    <w:rsid w:val="00CB3C19"/>
    <w:rsid w:val="00CB566A"/>
    <w:rsid w:val="00CC1CC4"/>
    <w:rsid w:val="00CC1D26"/>
    <w:rsid w:val="00CC1D7B"/>
    <w:rsid w:val="00CC7A9B"/>
    <w:rsid w:val="00CD099D"/>
    <w:rsid w:val="00CE3B1B"/>
    <w:rsid w:val="00CF0FD1"/>
    <w:rsid w:val="00CF22ED"/>
    <w:rsid w:val="00CF54B1"/>
    <w:rsid w:val="00CF5BD6"/>
    <w:rsid w:val="00D01055"/>
    <w:rsid w:val="00D0389A"/>
    <w:rsid w:val="00D042C4"/>
    <w:rsid w:val="00D16F7E"/>
    <w:rsid w:val="00D2233F"/>
    <w:rsid w:val="00D23B4F"/>
    <w:rsid w:val="00D2404A"/>
    <w:rsid w:val="00D2649B"/>
    <w:rsid w:val="00D3723A"/>
    <w:rsid w:val="00D432C3"/>
    <w:rsid w:val="00D51031"/>
    <w:rsid w:val="00D544EC"/>
    <w:rsid w:val="00D5766D"/>
    <w:rsid w:val="00D624E8"/>
    <w:rsid w:val="00D648E0"/>
    <w:rsid w:val="00D67DA5"/>
    <w:rsid w:val="00D72016"/>
    <w:rsid w:val="00D738E3"/>
    <w:rsid w:val="00D74E70"/>
    <w:rsid w:val="00D76A82"/>
    <w:rsid w:val="00D830F3"/>
    <w:rsid w:val="00D86550"/>
    <w:rsid w:val="00D86735"/>
    <w:rsid w:val="00D86B71"/>
    <w:rsid w:val="00D92295"/>
    <w:rsid w:val="00DB7F3C"/>
    <w:rsid w:val="00DC317F"/>
    <w:rsid w:val="00DC5BBF"/>
    <w:rsid w:val="00DC7476"/>
    <w:rsid w:val="00DD2434"/>
    <w:rsid w:val="00DD302C"/>
    <w:rsid w:val="00DD6451"/>
    <w:rsid w:val="00DF542A"/>
    <w:rsid w:val="00E05BB3"/>
    <w:rsid w:val="00E12518"/>
    <w:rsid w:val="00E130FD"/>
    <w:rsid w:val="00E16E6B"/>
    <w:rsid w:val="00E174D7"/>
    <w:rsid w:val="00E20C51"/>
    <w:rsid w:val="00E30727"/>
    <w:rsid w:val="00E3082D"/>
    <w:rsid w:val="00E407AC"/>
    <w:rsid w:val="00E444C9"/>
    <w:rsid w:val="00E51CAC"/>
    <w:rsid w:val="00E5297D"/>
    <w:rsid w:val="00E53928"/>
    <w:rsid w:val="00E54C53"/>
    <w:rsid w:val="00E57610"/>
    <w:rsid w:val="00E6058D"/>
    <w:rsid w:val="00E62EC5"/>
    <w:rsid w:val="00E641C6"/>
    <w:rsid w:val="00E7610C"/>
    <w:rsid w:val="00E81322"/>
    <w:rsid w:val="00E878E3"/>
    <w:rsid w:val="00E93AE0"/>
    <w:rsid w:val="00E95762"/>
    <w:rsid w:val="00EA0759"/>
    <w:rsid w:val="00EA2BEE"/>
    <w:rsid w:val="00EB4A79"/>
    <w:rsid w:val="00EB4DB2"/>
    <w:rsid w:val="00EC1BAA"/>
    <w:rsid w:val="00EC49ED"/>
    <w:rsid w:val="00ED0C50"/>
    <w:rsid w:val="00ED2C31"/>
    <w:rsid w:val="00EE2C54"/>
    <w:rsid w:val="00EF629B"/>
    <w:rsid w:val="00EF7FE2"/>
    <w:rsid w:val="00F168E4"/>
    <w:rsid w:val="00F17126"/>
    <w:rsid w:val="00F17867"/>
    <w:rsid w:val="00F339DB"/>
    <w:rsid w:val="00F33A18"/>
    <w:rsid w:val="00F42922"/>
    <w:rsid w:val="00F43322"/>
    <w:rsid w:val="00F5118F"/>
    <w:rsid w:val="00F51E4A"/>
    <w:rsid w:val="00F53E25"/>
    <w:rsid w:val="00F61FD6"/>
    <w:rsid w:val="00F67542"/>
    <w:rsid w:val="00F678A6"/>
    <w:rsid w:val="00F74096"/>
    <w:rsid w:val="00F77F25"/>
    <w:rsid w:val="00F925B2"/>
    <w:rsid w:val="00F9284B"/>
    <w:rsid w:val="00FA2627"/>
    <w:rsid w:val="00FC270E"/>
    <w:rsid w:val="00FC549B"/>
    <w:rsid w:val="00FD1AE7"/>
    <w:rsid w:val="00FD20AC"/>
    <w:rsid w:val="00FD5208"/>
    <w:rsid w:val="00FD63C2"/>
    <w:rsid w:val="00FD72FC"/>
    <w:rsid w:val="00FE2869"/>
    <w:rsid w:val="00FE34A8"/>
    <w:rsid w:val="00FE4EC6"/>
    <w:rsid w:val="00FE6698"/>
    <w:rsid w:val="00FF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EF583"/>
  <w15:docId w15:val="{6A2595E7-F01D-4E93-95BC-76B87B97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2BAF"/>
    <w:rPr>
      <w:sz w:val="24"/>
      <w:szCs w:val="24"/>
    </w:rPr>
  </w:style>
  <w:style w:type="paragraph" w:styleId="Nadpis1">
    <w:name w:val="heading 1"/>
    <w:basedOn w:val="Nadpis1Nadpis1P"/>
    <w:next w:val="Normln"/>
    <w:link w:val="Nadpis1Char"/>
    <w:uiPriority w:val="9"/>
    <w:qFormat/>
    <w:rsid w:val="00FC549B"/>
    <w:pPr>
      <w:outlineLvl w:val="0"/>
    </w:pPr>
    <w:rPr>
      <w:rFonts w:cs="Times New Roman"/>
    </w:rPr>
  </w:style>
  <w:style w:type="paragraph" w:styleId="Nadpis2">
    <w:name w:val="heading 2"/>
    <w:basedOn w:val="Normln"/>
    <w:next w:val="Normln"/>
    <w:qFormat/>
    <w:rsid w:val="00FC549B"/>
    <w:pPr>
      <w:keepNext/>
      <w:numPr>
        <w:ilvl w:val="2"/>
      </w:numPr>
      <w:tabs>
        <w:tab w:val="num" w:pos="851"/>
      </w:tabs>
      <w:spacing w:before="120" w:after="120"/>
      <w:ind w:left="851" w:hanging="397"/>
      <w:outlineLvl w:val="1"/>
    </w:pPr>
    <w:rPr>
      <w:rFonts w:ascii="Arial" w:hAnsi="Arial"/>
      <w:b/>
      <w:bCs/>
    </w:rPr>
  </w:style>
  <w:style w:type="paragraph" w:styleId="Nadpis6">
    <w:name w:val="heading 6"/>
    <w:basedOn w:val="Normln"/>
    <w:next w:val="Normln"/>
    <w:qFormat/>
    <w:rsid w:val="00542B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NormlnP">
    <w:name w:val="Normální.NormálníP"/>
    <w:rsid w:val="00542BAF"/>
    <w:pPr>
      <w:jc w:val="both"/>
    </w:pPr>
    <w:rPr>
      <w:rFonts w:ascii="Arial" w:hAnsi="Arial"/>
    </w:rPr>
  </w:style>
  <w:style w:type="paragraph" w:customStyle="1" w:styleId="Nadpis1Nadpis1P">
    <w:name w:val="Nadpis 1.Nadpis 1P"/>
    <w:basedOn w:val="Normln"/>
    <w:next w:val="NormlnNormlnP"/>
    <w:rsid w:val="00FC549B"/>
    <w:pPr>
      <w:keepNext/>
      <w:numPr>
        <w:numId w:val="41"/>
      </w:numPr>
      <w:spacing w:before="120" w:after="120"/>
      <w:ind w:left="714" w:hanging="357"/>
      <w:outlineLvl w:val="1"/>
    </w:pPr>
    <w:rPr>
      <w:rFonts w:ascii="Arial" w:hAnsi="Arial" w:cs="Arial"/>
      <w:b/>
      <w:bCs/>
      <w:iCs/>
      <w:u w:val="single"/>
    </w:rPr>
  </w:style>
  <w:style w:type="paragraph" w:customStyle="1" w:styleId="Nadpis2Nadpis2P">
    <w:name w:val="Nadpis 2.Nadpis 2P"/>
    <w:basedOn w:val="NormlnNormlnP"/>
    <w:next w:val="NormlnNormlnP"/>
    <w:rsid w:val="00542BAF"/>
    <w:pPr>
      <w:keepNext/>
      <w:spacing w:before="120"/>
      <w:jc w:val="center"/>
    </w:pPr>
    <w:rPr>
      <w:b/>
      <w:sz w:val="22"/>
    </w:rPr>
  </w:style>
  <w:style w:type="paragraph" w:customStyle="1" w:styleId="Nadpis3Nadpis3P">
    <w:name w:val="Nadpis 3.Nadpis 3P"/>
    <w:basedOn w:val="NormlnNormlnP"/>
    <w:next w:val="NormlnNormlnP"/>
    <w:autoRedefine/>
    <w:rsid w:val="00946507"/>
    <w:pPr>
      <w:numPr>
        <w:ilvl w:val="2"/>
        <w:numId w:val="1"/>
      </w:numPr>
      <w:spacing w:before="120" w:after="120"/>
      <w:outlineLvl w:val="2"/>
    </w:pPr>
    <w:rPr>
      <w:sz w:val="22"/>
      <w:szCs w:val="22"/>
    </w:rPr>
  </w:style>
  <w:style w:type="paragraph" w:customStyle="1" w:styleId="Nadpis4Nadpis4P">
    <w:name w:val="Nadpis 4.Nadpis 4P"/>
    <w:basedOn w:val="NormlnNormlnP"/>
    <w:next w:val="NormlnNormlnP"/>
    <w:autoRedefine/>
    <w:rsid w:val="00542BAF"/>
    <w:pPr>
      <w:ind w:left="993"/>
      <w:outlineLvl w:val="3"/>
    </w:pPr>
  </w:style>
  <w:style w:type="paragraph" w:customStyle="1" w:styleId="ZkladntextZkladntextP">
    <w:name w:val="Základní text.Základní textP"/>
    <w:basedOn w:val="NormlnNormlnP"/>
    <w:rsid w:val="00542BAF"/>
    <w:pPr>
      <w:keepNext/>
      <w:spacing w:after="120"/>
      <w:jc w:val="center"/>
    </w:pPr>
    <w:rPr>
      <w:b/>
      <w:sz w:val="22"/>
      <w:u w:val="single"/>
    </w:rPr>
  </w:style>
  <w:style w:type="paragraph" w:customStyle="1" w:styleId="SeznamsodrkamiSeznamsodrkamiP">
    <w:name w:val="Seznam s odrážkami.Seznam s odrážkamiP"/>
    <w:basedOn w:val="Seznam"/>
    <w:autoRedefine/>
    <w:rsid w:val="00CC1D7B"/>
    <w:pPr>
      <w:numPr>
        <w:ilvl w:val="4"/>
        <w:numId w:val="1"/>
      </w:numPr>
      <w:spacing w:before="120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OdstavecP">
    <w:name w:val="OdstavecP"/>
    <w:basedOn w:val="NormlnNormlnP"/>
    <w:rsid w:val="00542BAF"/>
    <w:pPr>
      <w:ind w:left="567"/>
    </w:pPr>
  </w:style>
  <w:style w:type="paragraph" w:styleId="Seznam">
    <w:name w:val="List"/>
    <w:basedOn w:val="Normln"/>
    <w:rsid w:val="00542BAF"/>
    <w:pPr>
      <w:ind w:left="283" w:hanging="283"/>
    </w:pPr>
  </w:style>
  <w:style w:type="paragraph" w:styleId="Zkladntext">
    <w:name w:val="Body Text"/>
    <w:basedOn w:val="Normln"/>
    <w:rsid w:val="00542BAF"/>
    <w:pPr>
      <w:spacing w:before="120" w:line="240" w:lineRule="atLeast"/>
      <w:jc w:val="both"/>
    </w:pPr>
    <w:rPr>
      <w:snapToGrid w:val="0"/>
      <w:sz w:val="20"/>
      <w:szCs w:val="20"/>
    </w:rPr>
  </w:style>
  <w:style w:type="paragraph" w:customStyle="1" w:styleId="1">
    <w:name w:val="1"/>
    <w:basedOn w:val="Normln"/>
    <w:next w:val="Textkomente"/>
    <w:semiHidden/>
    <w:rsid w:val="00542BAF"/>
    <w:rPr>
      <w:sz w:val="20"/>
      <w:szCs w:val="20"/>
    </w:rPr>
  </w:style>
  <w:style w:type="paragraph" w:styleId="Textkomente">
    <w:name w:val="annotation text"/>
    <w:basedOn w:val="Normln"/>
    <w:link w:val="TextkomenteChar"/>
    <w:semiHidden/>
    <w:rsid w:val="00542BAF"/>
    <w:rPr>
      <w:sz w:val="20"/>
      <w:szCs w:val="20"/>
    </w:rPr>
  </w:style>
  <w:style w:type="paragraph" w:styleId="Zkladntext3">
    <w:name w:val="Body Text 3"/>
    <w:basedOn w:val="Normln"/>
    <w:rsid w:val="00542BAF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542BAF"/>
    <w:pPr>
      <w:spacing w:before="120" w:line="240" w:lineRule="atLeast"/>
      <w:jc w:val="center"/>
    </w:pPr>
    <w:rPr>
      <w:sz w:val="20"/>
      <w:szCs w:val="20"/>
    </w:rPr>
  </w:style>
  <w:style w:type="paragraph" w:styleId="Textbubliny">
    <w:name w:val="Balloon Text"/>
    <w:basedOn w:val="Normln"/>
    <w:semiHidden/>
    <w:rsid w:val="00542BAF"/>
    <w:rPr>
      <w:rFonts w:ascii="Tahoma" w:hAnsi="Tahoma" w:cs="Tahoma"/>
      <w:sz w:val="16"/>
      <w:szCs w:val="16"/>
    </w:rPr>
  </w:style>
  <w:style w:type="paragraph" w:styleId="Zpat">
    <w:name w:val="footer"/>
    <w:basedOn w:val="NormlnNormlnP"/>
    <w:link w:val="ZpatChar"/>
    <w:uiPriority w:val="99"/>
    <w:rsid w:val="00542BAF"/>
    <w:pPr>
      <w:tabs>
        <w:tab w:val="center" w:pos="4153"/>
        <w:tab w:val="right" w:pos="8306"/>
      </w:tabs>
      <w:spacing w:after="60"/>
    </w:pPr>
  </w:style>
  <w:style w:type="paragraph" w:styleId="Zhlav">
    <w:name w:val="header"/>
    <w:basedOn w:val="NormlnNormlnP"/>
    <w:rsid w:val="00542BAF"/>
    <w:pPr>
      <w:tabs>
        <w:tab w:val="center" w:pos="4819"/>
        <w:tab w:val="right" w:pos="9071"/>
      </w:tabs>
    </w:pPr>
  </w:style>
  <w:style w:type="paragraph" w:styleId="Seznamsodrkami">
    <w:name w:val="List Bullet"/>
    <w:basedOn w:val="Normln"/>
    <w:autoRedefine/>
    <w:rsid w:val="00542BAF"/>
    <w:pPr>
      <w:widowControl w:val="0"/>
      <w:autoSpaceDE w:val="0"/>
      <w:autoSpaceDN w:val="0"/>
      <w:spacing w:before="40" w:after="40"/>
      <w:ind w:left="215"/>
    </w:pPr>
    <w:rPr>
      <w:rFonts w:ascii="Arial" w:hAnsi="Arial" w:cs="Arial"/>
      <w:b/>
      <w:bCs/>
      <w:noProof/>
      <w:sz w:val="22"/>
      <w:szCs w:val="22"/>
      <w:lang w:val="en-US"/>
    </w:rPr>
  </w:style>
  <w:style w:type="character" w:styleId="slostrnky">
    <w:name w:val="page number"/>
    <w:basedOn w:val="Standardnpsmoodstavce"/>
    <w:rsid w:val="00542BAF"/>
  </w:style>
  <w:style w:type="paragraph" w:styleId="Revize">
    <w:name w:val="Revision"/>
    <w:hidden/>
    <w:uiPriority w:val="99"/>
    <w:semiHidden/>
    <w:rsid w:val="007E1CE4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FC549B"/>
    <w:rPr>
      <w:rFonts w:ascii="Arial" w:hAnsi="Arial" w:cs="Arial"/>
      <w:b/>
      <w:bCs/>
      <w:iCs/>
      <w:sz w:val="24"/>
      <w:szCs w:val="24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E54C53"/>
    <w:pPr>
      <w:keepLines/>
      <w:spacing w:before="480" w:after="0" w:line="276" w:lineRule="auto"/>
      <w:outlineLvl w:val="9"/>
    </w:pPr>
    <w:rPr>
      <w:color w:val="365F91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E54C53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C549B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37D4B"/>
    <w:pPr>
      <w:ind w:left="240"/>
    </w:pPr>
    <w:rPr>
      <w:rFonts w:ascii="Calibri" w:hAnsi="Calibri" w:cs="Calibri"/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54C53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54C53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54C53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54C53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54C53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54C53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uiPriority w:val="99"/>
    <w:unhideWhenUsed/>
    <w:rsid w:val="00E54C5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54C53"/>
    <w:pPr>
      <w:ind w:left="708"/>
    </w:pPr>
  </w:style>
  <w:style w:type="paragraph" w:styleId="Bezmezer">
    <w:name w:val="No Spacing"/>
    <w:uiPriority w:val="1"/>
    <w:qFormat/>
    <w:rsid w:val="00E54C53"/>
    <w:rPr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9E6FA1"/>
    <w:pPr>
      <w:numPr>
        <w:ilvl w:val="2"/>
        <w:numId w:val="3"/>
      </w:numPr>
    </w:pPr>
  </w:style>
  <w:style w:type="character" w:styleId="Odkaznakoment">
    <w:name w:val="annotation reference"/>
    <w:uiPriority w:val="99"/>
    <w:semiHidden/>
    <w:unhideWhenUsed/>
    <w:rsid w:val="004341B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1BD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341BD"/>
  </w:style>
  <w:style w:type="character" w:customStyle="1" w:styleId="PedmtkomenteChar">
    <w:name w:val="Předmět komentáře Char"/>
    <w:basedOn w:val="TextkomenteChar"/>
    <w:link w:val="Pedmtkomente"/>
    <w:rsid w:val="004341BD"/>
  </w:style>
  <w:style w:type="paragraph" w:customStyle="1" w:styleId="Plohy1rovenadpisu">
    <w:name w:val="Přílohy 1.úroveň nadpisu"/>
    <w:basedOn w:val="Normln"/>
    <w:next w:val="Normln"/>
    <w:uiPriority w:val="99"/>
    <w:rsid w:val="00635CD2"/>
    <w:pPr>
      <w:keepNext/>
      <w:numPr>
        <w:numId w:val="42"/>
      </w:numPr>
      <w:spacing w:before="240" w:after="60"/>
      <w:ind w:left="431" w:hanging="43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Normln"/>
    <w:uiPriority w:val="99"/>
    <w:rsid w:val="00635CD2"/>
    <w:pPr>
      <w:keepNext/>
      <w:pageBreakBefore/>
      <w:numPr>
        <w:ilvl w:val="1"/>
        <w:numId w:val="42"/>
      </w:numPr>
      <w:spacing w:before="240" w:after="60"/>
      <w:ind w:left="578" w:hanging="578"/>
      <w:outlineLvl w:val="1"/>
    </w:pPr>
    <w:rPr>
      <w:rFonts w:ascii="Arial" w:hAnsi="Arial" w:cs="Arial"/>
      <w:b/>
      <w:bCs/>
      <w:u w:val="single"/>
    </w:rPr>
  </w:style>
  <w:style w:type="paragraph" w:customStyle="1" w:styleId="Plohy3rovenadpisu">
    <w:name w:val="Přílohy 3.úroveň nadpisu"/>
    <w:basedOn w:val="Normln"/>
    <w:next w:val="Normln"/>
    <w:uiPriority w:val="99"/>
    <w:rsid w:val="00635CD2"/>
    <w:pPr>
      <w:keepNext/>
      <w:numPr>
        <w:ilvl w:val="2"/>
        <w:numId w:val="42"/>
      </w:numPr>
      <w:spacing w:before="240" w:after="60"/>
      <w:outlineLvl w:val="2"/>
    </w:pPr>
    <w:rPr>
      <w:rFonts w:ascii="Arial" w:hAnsi="Arial" w:cs="Arial"/>
      <w:b/>
      <w:bCs/>
    </w:rPr>
  </w:style>
  <w:style w:type="paragraph" w:customStyle="1" w:styleId="Plohy4rovenadpisu">
    <w:name w:val="Přílohy 4.úroveň nadpisu"/>
    <w:basedOn w:val="Normln"/>
    <w:next w:val="Normln"/>
    <w:uiPriority w:val="99"/>
    <w:rsid w:val="00635CD2"/>
    <w:pPr>
      <w:keepNext/>
      <w:numPr>
        <w:ilvl w:val="3"/>
        <w:numId w:val="42"/>
      </w:numPr>
      <w:spacing w:before="240" w:after="60"/>
      <w:ind w:left="862" w:hanging="862"/>
      <w:outlineLvl w:val="3"/>
    </w:pPr>
    <w:rPr>
      <w:rFonts w:ascii="Arial" w:hAnsi="Arial" w:cs="Arial"/>
      <w:i/>
      <w:iCs/>
      <w:sz w:val="22"/>
      <w:szCs w:val="22"/>
    </w:rPr>
  </w:style>
  <w:style w:type="character" w:customStyle="1" w:styleId="ZpatChar">
    <w:name w:val="Zápatí Char"/>
    <w:link w:val="Zpat"/>
    <w:uiPriority w:val="99"/>
    <w:rsid w:val="00E3082D"/>
    <w:rPr>
      <w:rFonts w:ascii="Arial" w:hAnsi="Arial"/>
    </w:rPr>
  </w:style>
  <w:style w:type="table" w:styleId="Mkatabulky">
    <w:name w:val="Table Grid"/>
    <w:basedOn w:val="Normlntabulka"/>
    <w:uiPriority w:val="59"/>
    <w:rsid w:val="00762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103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52F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76" Type="http://schemas.openxmlformats.org/officeDocument/2006/relationships/customXml" Target="../customXml/item76.xml"/><Relationship Id="rId84" Type="http://schemas.openxmlformats.org/officeDocument/2006/relationships/endnotes" Target="endnotes.xml"/><Relationship Id="rId89" Type="http://schemas.openxmlformats.org/officeDocument/2006/relationships/image" Target="media/image2.emf"/><Relationship Id="rId97" Type="http://schemas.openxmlformats.org/officeDocument/2006/relationships/header" Target="header2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oleObject" Target="embeddings/Microsoft_Excel_97-2003_Worksheet.xls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customXml" Target="../customXml/item74.xml"/><Relationship Id="rId79" Type="http://schemas.openxmlformats.org/officeDocument/2006/relationships/numbering" Target="numbering.xml"/><Relationship Id="rId87" Type="http://schemas.openxmlformats.org/officeDocument/2006/relationships/footer" Target="footer1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webSettings" Target="webSettings.xml"/><Relationship Id="rId90" Type="http://schemas.openxmlformats.org/officeDocument/2006/relationships/oleObject" Target="embeddings/Microsoft_Word_97_-_2003_Document.doc"/><Relationship Id="rId95" Type="http://schemas.openxmlformats.org/officeDocument/2006/relationships/image" Target="media/image5.emf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customXml" Target="../customXml/item77.xml"/><Relationship Id="rId100" Type="http://schemas.openxmlformats.org/officeDocument/2006/relationships/theme" Target="theme/theme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customXml" Target="../customXml/item72.xml"/><Relationship Id="rId80" Type="http://schemas.openxmlformats.org/officeDocument/2006/relationships/styles" Target="styles.xml"/><Relationship Id="rId85" Type="http://schemas.openxmlformats.org/officeDocument/2006/relationships/image" Target="media/image1.jpeg"/><Relationship Id="rId93" Type="http://schemas.openxmlformats.org/officeDocument/2006/relationships/image" Target="media/image4.emf"/><Relationship Id="rId98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customXml" Target="../customXml/item75.xml"/><Relationship Id="rId83" Type="http://schemas.openxmlformats.org/officeDocument/2006/relationships/footnotes" Target="footnotes.xml"/><Relationship Id="rId88" Type="http://schemas.openxmlformats.org/officeDocument/2006/relationships/hyperlink" Target="https://lisp.dom1.e-ssi.net/tm/tm/CD/FO-646%20Po%C5%BEadavek%20na%20vystaven%C3%AD%20odb%C4%9Bratelsk%C3%A9%20faktury.pdf" TargetMode="External"/><Relationship Id="rId91" Type="http://schemas.openxmlformats.org/officeDocument/2006/relationships/image" Target="media/image3.emf"/><Relationship Id="rId96" Type="http://schemas.openxmlformats.org/officeDocument/2006/relationships/package" Target="embeddings/Microsoft_Word_Document.docx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customXml" Target="../customXml/item73.xml"/><Relationship Id="rId78" Type="http://schemas.openxmlformats.org/officeDocument/2006/relationships/customXml" Target="../customXml/item78.xml"/><Relationship Id="rId81" Type="http://schemas.openxmlformats.org/officeDocument/2006/relationships/settings" Target="settings.xml"/><Relationship Id="rId86" Type="http://schemas.openxmlformats.org/officeDocument/2006/relationships/header" Target="header1.xml"/><Relationship Id="rId94" Type="http://schemas.openxmlformats.org/officeDocument/2006/relationships/oleObject" Target="embeddings/Microsoft_Excel_97-2003_Worksheet1.xls"/><Relationship Id="rId9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9D277-7C8F-457C-8724-B5AE4C1066C6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94FF4A1-FB70-4FE4-9C35-DD50B92F0D7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03C1FE5-3CDB-4E0C-99DE-3453836BB91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88AD0A9-D48C-49A5-95AD-0FE4D4814ED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F781898-757A-4F80-B0EF-3757B38FB8B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16796E4-04D2-45C7-9E2C-E120FA6DCF8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897F4BDA-40E6-4008-92B2-098EF3BE837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DC300F1-4AD1-4D5E-B179-86D9FB16F73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82FD4DD-0B8E-40FD-9BA7-9FAA28ABCECE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AC03DDBD-5BBA-4176-8610-4BEA2719A517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18118FF-8A5B-48E0-8E23-9EB7B50B2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F21F3-2CED-49FD-92AC-EFF54E3C149B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255A5E3-02C5-4A15-9BAA-6F86A8A4CC7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6417ECF8-362C-4990-BD8A-15A800855FB7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210D3A0-451B-4C14-8EDE-961DFED7D9F0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83487A8A-DA7C-48CD-81AF-5BEC5E3E5E70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890FFABB-F2D0-4879-8994-FF1B78EAC38D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7F7C764-3359-4206-B66C-E072D2893CF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F7E0F527-EECA-4C80-83D9-51AD67B9801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5EB0BE5-249D-445E-8F00-5883EA53F17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D29DAAE1-EC1B-4C5C-830C-9DCDE08C6D98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F71B7203-7C8B-4D1E-8BD3-F860810F5C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572965-C800-4D8E-8085-7DF958818C8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C397755A-36F6-4FE5-AD8C-56F878977B1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79952339-B740-458D-8809-E5AADAC6D451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82A94AEA-5818-4615-9D24-A7CB234631C2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A150CFEF-E2F4-47B4-8B31-5225740BEE7C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EF2757F7-2294-43BD-B09B-40FBB1FF973A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E04316FB-B9C3-4B0E-BF76-D92BEEE90AC9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E2E670DE-ED88-4EF2-AE79-E41FAF1B2D5D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EB7BB06D-2BAE-46DE-887B-E0615588BCF9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4AED8BF3-7340-4116-888E-8EB471AFEF49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C06D38D3-4CF6-4FA1-9784-9D7FE97CD4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510ACB-8C34-4027-8610-B0A5FC74EC44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01899F7-9F12-4456-B9B9-1C01808FBD8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351A9BA8-287E-4B53-B2F4-CE445FB55F1F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07AD87FD-EDF2-4BE3-BFDA-6C169C6BAD35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D2DC83DD-7404-4406-B8AF-9CD0F30DFB9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407763D8-B430-4099-85F0-58D349E305AA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1E3C412A-5C40-42D1-831F-5BDF81B31F5E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E61B63E9-BED9-47F6-AB41-FD4416F589E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4FC269F0-8EEE-4E6A-8961-F039AF18331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D390A759-2A6F-4D3D-BCBA-CA02F3D9F8C3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098991A9-946D-4B1A-B9C6-5B2F5D770F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9F05AF-9B01-4D44-91EF-5014575D6771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976582FB-DE6E-458C-9059-5122DC486333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95B665F9-FD1A-4DE7-8670-AD368F17E5F5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F18C7CE3-8677-41CE-B5C6-FC610FE2C126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97C4C7E8-4E43-4BBD-9666-60889BA0E370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F0F3C29D-AC7D-4D4F-87D3-876F73BD25C3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F0469389-7093-4A94-BFF6-F29AC4C2F93D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BB1443E9-D78E-47F7-92CC-43017DF6DE86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8710C1E1-AE84-423C-A4CE-4A192ACEF01A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0FF6B1F4-15E6-4EEB-8F68-CCA63F32BF90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E565C1E8-4370-4B28-91A6-3F7E6B05FB8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63A59E7-1143-4313-B4F4-1F4D11A15690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61229642-F72B-4184-9714-EE48F6AFD0CD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F9195DE-B869-4DAA-8911-DC05527592B5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35B8F2F3-905A-4104-A9CF-00922ADF6E4C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A62F10D7-D335-4CAE-AE88-E51513951376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A262D057-DF77-4D60-95A7-740A892BF2B7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9DCBAC65-3259-43ED-BC23-630FAD2C1C39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BA3E9066-133D-46FB-A6AE-FEBC7C517CFA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6B8D20F6-DA82-482B-B4CE-7A813F2A8C9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866B4010-9E74-4F62-9AE5-BC6A7A640E0D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9327981-7BFA-4245-8951-D8992EE5BBA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68BA4F-D4C9-4F8F-98C9-1445C35C2D2B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784EDEDA-0ADE-4474-9D47-F9D909910F9D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4563FEFF-14A4-4740-954B-07F1FCB4283D}">
  <ds:schemaRefs>
    <ds:schemaRef ds:uri="http://schemas.openxmlformats.org/officeDocument/2006/bibliography"/>
  </ds:schemaRefs>
</ds:datastoreItem>
</file>

<file path=customXml/itemProps72.xml><?xml version="1.0" encoding="utf-8"?>
<ds:datastoreItem xmlns:ds="http://schemas.openxmlformats.org/officeDocument/2006/customXml" ds:itemID="{B85E9E1A-38A0-477A-9D02-7DEEB3385043}">
  <ds:schemaRefs>
    <ds:schemaRef ds:uri="http://schemas.openxmlformats.org/officeDocument/2006/bibliography"/>
  </ds:schemaRefs>
</ds:datastoreItem>
</file>

<file path=customXml/itemProps73.xml><?xml version="1.0" encoding="utf-8"?>
<ds:datastoreItem xmlns:ds="http://schemas.openxmlformats.org/officeDocument/2006/customXml" ds:itemID="{4683D7E0-3882-4AF1-AA66-E11AAF9DDF90}">
  <ds:schemaRefs>
    <ds:schemaRef ds:uri="http://schemas.openxmlformats.org/officeDocument/2006/bibliography"/>
  </ds:schemaRefs>
</ds:datastoreItem>
</file>

<file path=customXml/itemProps74.xml><?xml version="1.0" encoding="utf-8"?>
<ds:datastoreItem xmlns:ds="http://schemas.openxmlformats.org/officeDocument/2006/customXml" ds:itemID="{F595D4E4-5F3C-43C7-BAF9-E4033E737009}">
  <ds:schemaRefs>
    <ds:schemaRef ds:uri="http://schemas.openxmlformats.org/officeDocument/2006/bibliography"/>
  </ds:schemaRefs>
</ds:datastoreItem>
</file>

<file path=customXml/itemProps75.xml><?xml version="1.0" encoding="utf-8"?>
<ds:datastoreItem xmlns:ds="http://schemas.openxmlformats.org/officeDocument/2006/customXml" ds:itemID="{81D938C2-399E-46E8-A10D-A78225BD6076}">
  <ds:schemaRefs>
    <ds:schemaRef ds:uri="http://schemas.openxmlformats.org/officeDocument/2006/bibliography"/>
  </ds:schemaRefs>
</ds:datastoreItem>
</file>

<file path=customXml/itemProps76.xml><?xml version="1.0" encoding="utf-8"?>
<ds:datastoreItem xmlns:ds="http://schemas.openxmlformats.org/officeDocument/2006/customXml" ds:itemID="{D28F3ED7-65DC-4ECD-9DCF-43DB7C12541C}">
  <ds:schemaRefs>
    <ds:schemaRef ds:uri="http://schemas.openxmlformats.org/officeDocument/2006/bibliography"/>
  </ds:schemaRefs>
</ds:datastoreItem>
</file>

<file path=customXml/itemProps77.xml><?xml version="1.0" encoding="utf-8"?>
<ds:datastoreItem xmlns:ds="http://schemas.openxmlformats.org/officeDocument/2006/customXml" ds:itemID="{AFE9FCDC-6E12-4AF8-B485-2A869DC6BEE3}">
  <ds:schemaRefs>
    <ds:schemaRef ds:uri="http://schemas.openxmlformats.org/officeDocument/2006/bibliography"/>
  </ds:schemaRefs>
</ds:datastoreItem>
</file>

<file path=customXml/itemProps78.xml><?xml version="1.0" encoding="utf-8"?>
<ds:datastoreItem xmlns:ds="http://schemas.openxmlformats.org/officeDocument/2006/customXml" ds:itemID="{F82704E1-DB7E-4B8D-8FBE-AAB72798647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CE9DCFD-BA67-4A93-A873-F4840191E59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74006D9-7832-4F82-92B3-E293614F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2067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podmínky</vt:lpstr>
    </vt:vector>
  </TitlesOfParts>
  <Company>E.ON Česká republika, s.r.o.</Company>
  <LinksUpToDate>false</LinksUpToDate>
  <CharactersWithSpaces>14241</CharactersWithSpaces>
  <SharedDoc>false</SharedDoc>
  <HLinks>
    <vt:vector size="96" baseType="variant"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_Toc65522131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_Toc65522130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_Toc65522129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_Toc65522128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_Toc65522127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_Toc65522126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_Toc65522125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_Toc65522124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_Toc65522123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_Toc65522122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_Toc65522121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_Toc65522120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_Toc65522119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_Toc65522118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_Toc65522117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_Toc65522116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podmínky</dc:title>
  <dc:creator>František Kojan</dc:creator>
  <dc:description>Změna a.s. na s.r.o._x000d_
Doplnění článku III.6</dc:description>
  <cp:lastModifiedBy>Neuschlová, Lenka</cp:lastModifiedBy>
  <cp:revision>2</cp:revision>
  <cp:lastPrinted>2019-01-18T10:27:00Z</cp:lastPrinted>
  <dcterms:created xsi:type="dcterms:W3CDTF">2021-03-10T17:16:00Z</dcterms:created>
  <dcterms:modified xsi:type="dcterms:W3CDTF">2021-03-10T17:16:00Z</dcterms:modified>
</cp:coreProperties>
</file>